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873" w14:textId="77777777" w:rsidR="0036470F" w:rsidRPr="00BD0B44" w:rsidRDefault="0036470F" w:rsidP="0036470F">
      <w:pPr>
        <w:pStyle w:val="Heading1"/>
        <w:spacing w:before="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Multicultural Grassroots Initiatives</w:t>
      </w:r>
    </w:p>
    <w:p w14:paraId="73C28B81" w14:textId="0CD1DD90" w:rsidR="0032204D" w:rsidRPr="00F85F98" w:rsidRDefault="00E73B68" w:rsidP="00F001B4">
      <w:pPr>
        <w:numPr>
          <w:ilvl w:val="1"/>
          <w:numId w:val="0"/>
        </w:numPr>
        <w:pBdr>
          <w:bottom w:val="single" w:sz="4" w:space="7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096EBF50" w14:textId="4B15777A" w:rsidR="0032204D" w:rsidRDefault="0032204D" w:rsidP="0032204D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150C92">
        <w:rPr>
          <w:color w:val="auto"/>
        </w:rPr>
        <w:t>Department of Home Affairs</w:t>
      </w:r>
      <w:r w:rsidRPr="00854ACD">
        <w:rPr>
          <w:color w:val="auto"/>
        </w:rPr>
        <w:t xml:space="preserve"> </w:t>
      </w:r>
      <w:r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150C92" w:rsidRPr="00150C92">
        <w:rPr>
          <w:color w:val="auto"/>
        </w:rPr>
        <w:t>Multicultural Affairs and Citizenship Program Multicultural Grassroots Initiatives</w:t>
      </w:r>
      <w:r w:rsidRPr="00854ACD">
        <w:rPr>
          <w:color w:val="auto"/>
        </w:rPr>
        <w:t xml:space="preserve"> grant opportunity.</w:t>
      </w:r>
    </w:p>
    <w:p w14:paraId="78AE25D1" w14:textId="38CEB0DC" w:rsidR="0032204D" w:rsidRPr="00B26492" w:rsidRDefault="0032204D" w:rsidP="0032204D">
      <w:pPr>
        <w:pStyle w:val="BodyText"/>
      </w:pPr>
      <w:r>
        <w:t xml:space="preserve">Assessment of applications was in accordance </w:t>
      </w:r>
      <w:r w:rsidR="00F001B4">
        <w:t>with</w:t>
      </w:r>
      <w:r>
        <w:t xml:space="preserve"> the procedure detailed in the </w:t>
      </w:r>
      <w:r w:rsidR="00E73B68">
        <w:t>G</w:t>
      </w:r>
      <w:r>
        <w:t xml:space="preserve">rant </w:t>
      </w:r>
      <w:r w:rsidR="00E73B68">
        <w:t>O</w:t>
      </w:r>
      <w:r>
        <w:t xml:space="preserve">pportunity </w:t>
      </w:r>
      <w:r w:rsidR="00E73B68">
        <w:t>G</w:t>
      </w:r>
      <w:r>
        <w:t>uidelines</w:t>
      </w:r>
      <w:r w:rsidR="00F001B4">
        <w:t xml:space="preserve"> (the guidelines)</w:t>
      </w:r>
      <w:r>
        <w:t xml:space="preserve"> and outlined in the selection process below.</w:t>
      </w:r>
    </w:p>
    <w:p w14:paraId="4BEDC740" w14:textId="77777777" w:rsidR="0032204D" w:rsidRPr="00BD0B44" w:rsidRDefault="0032204D" w:rsidP="00BD0B44">
      <w:pPr>
        <w:pStyle w:val="Heading2"/>
        <w:spacing w:before="120"/>
        <w:rPr>
          <w:color w:val="C00000"/>
          <w:sz w:val="28"/>
          <w:szCs w:val="28"/>
        </w:rPr>
      </w:pPr>
      <w:r w:rsidRPr="00BD0B44">
        <w:rPr>
          <w:color w:val="C00000"/>
          <w:sz w:val="28"/>
          <w:szCs w:val="28"/>
        </w:rPr>
        <w:t>Overview</w:t>
      </w:r>
    </w:p>
    <w:p w14:paraId="7C01B3B2" w14:textId="4669D16A" w:rsidR="0032204D" w:rsidRDefault="0032204D" w:rsidP="0032204D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150C92">
        <w:rPr>
          <w:color w:val="auto"/>
        </w:rPr>
        <w:t>8 October 2024</w:t>
      </w:r>
      <w:r w:rsidRPr="00854ACD">
        <w:rPr>
          <w:color w:val="auto"/>
        </w:rPr>
        <w:t xml:space="preserve"> and closed on </w:t>
      </w:r>
      <w:r w:rsidR="00150C92">
        <w:rPr>
          <w:color w:val="auto"/>
        </w:rPr>
        <w:t>4 November 2024</w:t>
      </w:r>
      <w:r w:rsidR="00E73B68">
        <w:rPr>
          <w:color w:val="auto"/>
        </w:rPr>
        <w:t>.</w:t>
      </w:r>
    </w:p>
    <w:p w14:paraId="68579E82" w14:textId="55224458" w:rsidR="0032204D" w:rsidRPr="0036470F" w:rsidRDefault="00150C92" w:rsidP="0032204D">
      <w:pPr>
        <w:pStyle w:val="BodyText"/>
        <w:spacing w:after="120"/>
        <w:rPr>
          <w:color w:val="auto"/>
        </w:rPr>
      </w:pPr>
      <w:r w:rsidRPr="0094211D">
        <w:rPr>
          <w:color w:val="auto"/>
        </w:rPr>
        <w:t xml:space="preserve">The Multicultural Grassroots Initiatives grant opportunity </w:t>
      </w:r>
      <w:r w:rsidR="00D7476A" w:rsidRPr="0094211D">
        <w:rPr>
          <w:color w:val="auto"/>
        </w:rPr>
        <w:t>provided</w:t>
      </w:r>
      <w:r w:rsidRPr="0094211D">
        <w:rPr>
          <w:color w:val="auto"/>
        </w:rPr>
        <w:t xml:space="preserve"> funding to community-led grassroots organisations that embrace</w:t>
      </w:r>
      <w:r w:rsidR="00D7476A" w:rsidRPr="0094211D">
        <w:rPr>
          <w:color w:val="auto"/>
        </w:rPr>
        <w:t>d</w:t>
      </w:r>
      <w:r w:rsidRPr="0094211D">
        <w:rPr>
          <w:color w:val="auto"/>
        </w:rPr>
        <w:t xml:space="preserve"> Australia’s multicultural diversity and help</w:t>
      </w:r>
      <w:r w:rsidR="00D7476A" w:rsidRPr="0094211D">
        <w:rPr>
          <w:color w:val="auto"/>
        </w:rPr>
        <w:t>ed</w:t>
      </w:r>
      <w:r w:rsidRPr="0094211D">
        <w:rPr>
          <w:color w:val="auto"/>
        </w:rPr>
        <w:t xml:space="preserve"> multicultural communities to become an active part of Australia’s economic and social development.</w:t>
      </w:r>
    </w:p>
    <w:p w14:paraId="6B5417D5" w14:textId="6493A18D" w:rsidR="00794311" w:rsidRPr="0094211D" w:rsidRDefault="00794311" w:rsidP="00794311">
      <w:pPr>
        <w:pStyle w:val="BodyText"/>
        <w:spacing w:after="120"/>
        <w:rPr>
          <w:color w:val="auto"/>
        </w:rPr>
      </w:pPr>
      <w:r w:rsidRPr="0094211D">
        <w:rPr>
          <w:color w:val="auto"/>
        </w:rPr>
        <w:t>The objectives of the grant opportunity are to:</w:t>
      </w:r>
    </w:p>
    <w:p w14:paraId="14232EE8" w14:textId="12B77D41" w:rsidR="00794311" w:rsidRPr="0094211D" w:rsidRDefault="00794311" w:rsidP="00794311">
      <w:pPr>
        <w:pStyle w:val="BodyText"/>
        <w:numPr>
          <w:ilvl w:val="0"/>
          <w:numId w:val="17"/>
        </w:numPr>
        <w:spacing w:after="120"/>
        <w:rPr>
          <w:color w:val="auto"/>
        </w:rPr>
      </w:pPr>
      <w:r w:rsidRPr="0094211D">
        <w:rPr>
          <w:color w:val="auto"/>
        </w:rPr>
        <w:t>enhance the capacity of multicultural community led grassroots organisations to foster a cohesive multicultural Australia</w:t>
      </w:r>
    </w:p>
    <w:p w14:paraId="24CB3CBF" w14:textId="244CE0FC" w:rsidR="00794311" w:rsidRPr="0094211D" w:rsidRDefault="00794311" w:rsidP="00794311">
      <w:pPr>
        <w:pStyle w:val="BodyText"/>
        <w:numPr>
          <w:ilvl w:val="0"/>
          <w:numId w:val="17"/>
        </w:numPr>
        <w:spacing w:after="120"/>
        <w:rPr>
          <w:color w:val="auto"/>
        </w:rPr>
      </w:pPr>
      <w:r w:rsidRPr="0094211D">
        <w:rPr>
          <w:color w:val="auto"/>
        </w:rPr>
        <w:t>increase understanding of racial, religious and cultural diversity</w:t>
      </w:r>
    </w:p>
    <w:p w14:paraId="23E62349" w14:textId="167EEA07" w:rsidR="00794311" w:rsidRPr="0094211D" w:rsidRDefault="00794311" w:rsidP="00794311">
      <w:pPr>
        <w:pStyle w:val="BodyText"/>
        <w:numPr>
          <w:ilvl w:val="0"/>
          <w:numId w:val="17"/>
        </w:numPr>
        <w:spacing w:after="120"/>
        <w:rPr>
          <w:color w:val="auto"/>
        </w:rPr>
      </w:pPr>
      <w:r w:rsidRPr="0094211D">
        <w:rPr>
          <w:color w:val="auto"/>
        </w:rPr>
        <w:t>foster integration through increased levels of social participation by culturally and linguistically diverse Australians</w:t>
      </w:r>
    </w:p>
    <w:p w14:paraId="4EE46E54" w14:textId="1DE4CFA8" w:rsidR="00794311" w:rsidRPr="0094211D" w:rsidRDefault="00794311" w:rsidP="00794311">
      <w:pPr>
        <w:pStyle w:val="BodyText"/>
        <w:numPr>
          <w:ilvl w:val="0"/>
          <w:numId w:val="17"/>
        </w:numPr>
        <w:spacing w:after="120"/>
        <w:rPr>
          <w:color w:val="auto"/>
        </w:rPr>
      </w:pPr>
      <w:r w:rsidRPr="0094211D">
        <w:rPr>
          <w:color w:val="auto"/>
        </w:rPr>
        <w:t>foster a sense of community and belonging among culturally and linguistically diverse communities.</w:t>
      </w:r>
    </w:p>
    <w:p w14:paraId="6085F9E1" w14:textId="6DFF33F3" w:rsidR="00794311" w:rsidRPr="0094211D" w:rsidRDefault="00794311" w:rsidP="00794311">
      <w:pPr>
        <w:pStyle w:val="BodyText"/>
        <w:spacing w:after="120"/>
        <w:rPr>
          <w:color w:val="auto"/>
        </w:rPr>
      </w:pPr>
      <w:r w:rsidRPr="0094211D">
        <w:rPr>
          <w:color w:val="auto"/>
        </w:rPr>
        <w:t>The intended outcomes of the grant opportunity are:</w:t>
      </w:r>
    </w:p>
    <w:p w14:paraId="0ED00EE6" w14:textId="7278DBE6" w:rsidR="00794311" w:rsidRPr="0094211D" w:rsidRDefault="00794311" w:rsidP="00794311">
      <w:pPr>
        <w:pStyle w:val="BodyText"/>
        <w:numPr>
          <w:ilvl w:val="0"/>
          <w:numId w:val="18"/>
        </w:numPr>
        <w:spacing w:after="120"/>
        <w:rPr>
          <w:color w:val="auto"/>
        </w:rPr>
      </w:pPr>
      <w:r w:rsidRPr="0094211D">
        <w:rPr>
          <w:color w:val="auto"/>
        </w:rPr>
        <w:t>multicultural community-led grassroots organisations have increased capacity to engage in government grant funding processes and support a cohesive multicultural society</w:t>
      </w:r>
    </w:p>
    <w:p w14:paraId="5ED83F15" w14:textId="2198F2AE" w:rsidR="00794311" w:rsidRPr="0094211D" w:rsidRDefault="00794311" w:rsidP="00794311">
      <w:pPr>
        <w:pStyle w:val="BodyText"/>
        <w:numPr>
          <w:ilvl w:val="0"/>
          <w:numId w:val="18"/>
        </w:numPr>
        <w:spacing w:after="120"/>
        <w:rPr>
          <w:color w:val="auto"/>
        </w:rPr>
      </w:pPr>
      <w:r w:rsidRPr="0094211D">
        <w:rPr>
          <w:color w:val="auto"/>
        </w:rPr>
        <w:t>increased tolerance and understanding of cultural diversity and reduced instances of discrimination and racism</w:t>
      </w:r>
    </w:p>
    <w:p w14:paraId="28F8E4F1" w14:textId="03A2B4E3" w:rsidR="00794311" w:rsidRPr="0094211D" w:rsidRDefault="00794311" w:rsidP="00794311">
      <w:pPr>
        <w:pStyle w:val="BodyText"/>
        <w:numPr>
          <w:ilvl w:val="0"/>
          <w:numId w:val="18"/>
        </w:numPr>
        <w:spacing w:after="120"/>
        <w:rPr>
          <w:color w:val="auto"/>
        </w:rPr>
      </w:pPr>
      <w:r w:rsidRPr="0094211D">
        <w:rPr>
          <w:color w:val="auto"/>
        </w:rPr>
        <w:t>increased rates of social participation by multicultural community members</w:t>
      </w:r>
    </w:p>
    <w:p w14:paraId="6F73C2FF" w14:textId="14021A5F" w:rsidR="00794311" w:rsidRPr="0094211D" w:rsidRDefault="00794311" w:rsidP="00794311">
      <w:pPr>
        <w:pStyle w:val="BodyText"/>
        <w:numPr>
          <w:ilvl w:val="0"/>
          <w:numId w:val="18"/>
        </w:numPr>
        <w:spacing w:after="120"/>
        <w:rPr>
          <w:color w:val="auto"/>
        </w:rPr>
      </w:pPr>
      <w:r w:rsidRPr="0094211D">
        <w:rPr>
          <w:color w:val="auto"/>
        </w:rPr>
        <w:t>increased rates of culturally diverse Australians expressing a sense of belonging.</w:t>
      </w:r>
    </w:p>
    <w:p w14:paraId="0468E255" w14:textId="50F44BBF" w:rsidR="0032204D" w:rsidRPr="00BD0B44" w:rsidRDefault="0032204D" w:rsidP="00BD0B44">
      <w:pPr>
        <w:pStyle w:val="Heading2"/>
        <w:spacing w:before="120"/>
        <w:rPr>
          <w:color w:val="C00000"/>
          <w:sz w:val="28"/>
          <w:szCs w:val="28"/>
        </w:rPr>
      </w:pPr>
      <w:r w:rsidRPr="00BD0B44">
        <w:rPr>
          <w:color w:val="C00000"/>
          <w:sz w:val="28"/>
          <w:szCs w:val="28"/>
        </w:rPr>
        <w:t>Selection Process</w:t>
      </w:r>
    </w:p>
    <w:p w14:paraId="46BF8915" w14:textId="3185B2FA" w:rsidR="0032204D" w:rsidRPr="00854ACD" w:rsidRDefault="0032204D" w:rsidP="0032204D">
      <w:pPr>
        <w:pStyle w:val="BodyText"/>
        <w:spacing w:after="120"/>
        <w:rPr>
          <w:color w:val="auto"/>
        </w:rPr>
      </w:pPr>
      <w:r>
        <w:t xml:space="preserve">The Community Grants Hub </w:t>
      </w:r>
      <w:r w:rsidR="00F45BB8">
        <w:t xml:space="preserve">(the Hub) </w:t>
      </w:r>
      <w:r>
        <w:t xml:space="preserve">undertook the initial screening for organisation eligibility and compliance against the requirements outlined in the guidelines. This information was provided to the department’s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37E8634B" w14:textId="12F96835" w:rsidR="00D05B2E" w:rsidRDefault="00D05B2E" w:rsidP="008D31D1">
      <w:pPr>
        <w:rPr>
          <w:color w:val="auto"/>
        </w:rPr>
      </w:pPr>
      <w:r>
        <w:rPr>
          <w:color w:val="auto"/>
        </w:rPr>
        <w:t xml:space="preserve">The Hub </w:t>
      </w:r>
      <w:r w:rsidR="0032204D">
        <w:rPr>
          <w:color w:val="auto"/>
        </w:rPr>
        <w:t xml:space="preserve">undertook the </w:t>
      </w:r>
      <w:r w:rsidR="00A232AB" w:rsidRPr="005B1528">
        <w:rPr>
          <w:color w:val="auto"/>
        </w:rPr>
        <w:t>preliminary assessment</w:t>
      </w:r>
      <w:r>
        <w:rPr>
          <w:color w:val="auto"/>
        </w:rPr>
        <w:t xml:space="preserve"> on all applications </w:t>
      </w:r>
      <w:r w:rsidRPr="00854ACD">
        <w:rPr>
          <w:color w:val="auto"/>
        </w:rPr>
        <w:t xml:space="preserve">through </w:t>
      </w:r>
      <w:r w:rsidR="00150C92" w:rsidRPr="00150C92">
        <w:rPr>
          <w:color w:val="auto"/>
        </w:rPr>
        <w:t>an open</w:t>
      </w:r>
      <w:r w:rsidRPr="00150C92">
        <w:rPr>
          <w:color w:val="auto"/>
        </w:rPr>
        <w:t xml:space="preserve"> </w:t>
      </w:r>
      <w:r w:rsidR="00BD0B44" w:rsidRPr="00150C92">
        <w:rPr>
          <w:color w:val="auto"/>
        </w:rPr>
        <w:t>c</w:t>
      </w:r>
      <w:r w:rsidRPr="00150C92">
        <w:rPr>
          <w:color w:val="auto"/>
        </w:rPr>
        <w:t>ompetitive</w:t>
      </w:r>
      <w:r w:rsidR="00150C92">
        <w:rPr>
          <w:color w:val="auto"/>
        </w:rPr>
        <w:t xml:space="preserve">, </w:t>
      </w:r>
      <w:r w:rsidRPr="00854ACD">
        <w:rPr>
          <w:color w:val="auto"/>
        </w:rPr>
        <w:t>grant process</w:t>
      </w:r>
      <w:r>
        <w:rPr>
          <w:color w:val="auto"/>
        </w:rPr>
        <w:t xml:space="preserve">. </w:t>
      </w:r>
      <w:r w:rsidR="0032204D">
        <w:rPr>
          <w:color w:val="auto"/>
        </w:rPr>
        <w:t xml:space="preserve">Applications which </w:t>
      </w:r>
      <w:r w:rsidR="00BD0B44">
        <w:rPr>
          <w:color w:val="auto"/>
        </w:rPr>
        <w:t xml:space="preserve">underwent </w:t>
      </w:r>
      <w:r w:rsidR="0032204D">
        <w:rPr>
          <w:color w:val="auto"/>
        </w:rPr>
        <w:t>preliminary assessment were provided to the department’s selection advisory p</w:t>
      </w:r>
      <w:r w:rsidR="0032204D" w:rsidRPr="00854ACD">
        <w:rPr>
          <w:color w:val="auto"/>
        </w:rPr>
        <w:t>anel</w:t>
      </w:r>
      <w:r w:rsidR="0032204D">
        <w:rPr>
          <w:color w:val="auto"/>
        </w:rPr>
        <w:t xml:space="preserve"> (panel) for deliberation.</w:t>
      </w:r>
    </w:p>
    <w:p w14:paraId="2A1ABC18" w14:textId="3265E6FD" w:rsidR="0032204D" w:rsidRDefault="0032204D" w:rsidP="00EA27A2">
      <w:pPr>
        <w:spacing w:before="4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  <w:r w:rsidRPr="00854ACD">
        <w:rPr>
          <w:color w:val="auto"/>
        </w:rPr>
        <w:t xml:space="preserve"> </w:t>
      </w:r>
    </w:p>
    <w:p w14:paraId="05BF619D" w14:textId="118DE48A" w:rsidR="002F777D" w:rsidRPr="002F777D" w:rsidRDefault="0032204D" w:rsidP="00EA27A2">
      <w:pPr>
        <w:pStyle w:val="BodyText"/>
        <w:spacing w:before="40" w:after="120"/>
        <w:rPr>
          <w:color w:val="auto"/>
        </w:rPr>
      </w:pPr>
      <w:r>
        <w:rPr>
          <w:color w:val="auto"/>
        </w:rPr>
        <w:lastRenderedPageBreak/>
        <w:t xml:space="preserve">The panel’s consideration </w:t>
      </w:r>
      <w:r w:rsidRPr="005B1528">
        <w:rPr>
          <w:color w:val="auto"/>
        </w:rPr>
        <w:t>of assessed applications was, based on:</w:t>
      </w:r>
    </w:p>
    <w:p w14:paraId="2D7AC1AA" w14:textId="5D4DFD58" w:rsidR="0032204D" w:rsidRPr="0094211D" w:rsidRDefault="0061569A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>m</w:t>
      </w:r>
      <w:r w:rsidR="00BD0B44" w:rsidRPr="0094211D">
        <w:rPr>
          <w:color w:val="auto"/>
        </w:rPr>
        <w:t xml:space="preserve">eeting the </w:t>
      </w:r>
      <w:r w:rsidR="0032204D" w:rsidRPr="0094211D">
        <w:rPr>
          <w:color w:val="auto"/>
        </w:rPr>
        <w:t>compliance</w:t>
      </w:r>
      <w:r w:rsidR="00BD0B44" w:rsidRPr="0094211D">
        <w:rPr>
          <w:color w:val="auto"/>
        </w:rPr>
        <w:t xml:space="preserve"> requirements outlined in</w:t>
      </w:r>
      <w:r w:rsidR="0032204D" w:rsidRPr="0094211D">
        <w:rPr>
          <w:color w:val="auto"/>
        </w:rPr>
        <w:t xml:space="preserve"> the guidelines</w:t>
      </w:r>
    </w:p>
    <w:p w14:paraId="59646AE7" w14:textId="13FD0ED5" w:rsidR="0032204D" w:rsidRPr="0094211D" w:rsidRDefault="0061569A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>m</w:t>
      </w:r>
      <w:r w:rsidR="00BD0B44" w:rsidRPr="0094211D">
        <w:rPr>
          <w:color w:val="auto"/>
        </w:rPr>
        <w:t xml:space="preserve">eeting the </w:t>
      </w:r>
      <w:r w:rsidR="0032204D" w:rsidRPr="0094211D">
        <w:rPr>
          <w:color w:val="auto"/>
        </w:rPr>
        <w:t>eligibility</w:t>
      </w:r>
      <w:r w:rsidR="00BD0B44" w:rsidRPr="0094211D">
        <w:rPr>
          <w:color w:val="auto"/>
        </w:rPr>
        <w:t xml:space="preserve"> requirements outline in the guidelines</w:t>
      </w:r>
    </w:p>
    <w:p w14:paraId="7C65F914" w14:textId="7EACECC3" w:rsidR="0032204D" w:rsidRPr="0094211D" w:rsidRDefault="0032204D" w:rsidP="00EA27A2">
      <w:pPr>
        <w:pStyle w:val="ListParagraph"/>
        <w:numPr>
          <w:ilvl w:val="0"/>
          <w:numId w:val="14"/>
        </w:numPr>
        <w:spacing w:before="40" w:after="120"/>
        <w:contextualSpacing w:val="0"/>
        <w:rPr>
          <w:color w:val="auto"/>
        </w:rPr>
      </w:pPr>
      <w:r w:rsidRPr="0094211D">
        <w:rPr>
          <w:color w:val="auto"/>
        </w:rPr>
        <w:t xml:space="preserve">how well </w:t>
      </w:r>
      <w:r w:rsidR="00BD0B44" w:rsidRPr="0094211D">
        <w:rPr>
          <w:color w:val="auto"/>
        </w:rPr>
        <w:t xml:space="preserve">the </w:t>
      </w:r>
      <w:r w:rsidRPr="0094211D">
        <w:rPr>
          <w:color w:val="auto"/>
        </w:rPr>
        <w:t>responses met the assessment criteri</w:t>
      </w:r>
      <w:r w:rsidR="00BD0B44" w:rsidRPr="0094211D">
        <w:rPr>
          <w:color w:val="auto"/>
        </w:rPr>
        <w:t>a</w:t>
      </w:r>
    </w:p>
    <w:p w14:paraId="6F117A4F" w14:textId="1B25385A" w:rsidR="0032204D" w:rsidRPr="0094211D" w:rsidRDefault="002F777D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rFonts w:ascii="Arial" w:hAnsi="Arial" w:cs="Arial"/>
          <w:szCs w:val="22"/>
        </w:rPr>
        <w:t>the volume of applications received</w:t>
      </w:r>
      <w:r w:rsidRPr="0094211D">
        <w:rPr>
          <w:color w:val="auto"/>
        </w:rPr>
        <w:t xml:space="preserve"> and </w:t>
      </w:r>
      <w:r w:rsidR="0032204D" w:rsidRPr="0094211D">
        <w:rPr>
          <w:color w:val="auto"/>
        </w:rPr>
        <w:t xml:space="preserve">the extent </w:t>
      </w:r>
      <w:r w:rsidR="00BD0B44" w:rsidRPr="0094211D">
        <w:rPr>
          <w:color w:val="auto"/>
        </w:rPr>
        <w:t xml:space="preserve">to which </w:t>
      </w:r>
      <w:r w:rsidR="0032204D" w:rsidRPr="0094211D">
        <w:rPr>
          <w:color w:val="auto"/>
        </w:rPr>
        <w:t>applications compared against other applications</w:t>
      </w:r>
    </w:p>
    <w:p w14:paraId="0C8E2742" w14:textId="4F297E65" w:rsidR="0032204D" w:rsidRPr="0094211D" w:rsidRDefault="0032204D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 xml:space="preserve"> </w:t>
      </w:r>
      <w:r w:rsidR="00BD0B44" w:rsidRPr="0094211D">
        <w:rPr>
          <w:color w:val="auto"/>
        </w:rPr>
        <w:t xml:space="preserve">the provision and appropriateness of the </w:t>
      </w:r>
      <w:r w:rsidRPr="0094211D">
        <w:rPr>
          <w:color w:val="auto"/>
        </w:rPr>
        <w:t>requested attachments</w:t>
      </w:r>
    </w:p>
    <w:p w14:paraId="4484BA83" w14:textId="6E2ED080" w:rsidR="0032204D" w:rsidRPr="0094211D" w:rsidRDefault="0061569A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>w</w:t>
      </w:r>
      <w:r w:rsidR="0032204D" w:rsidRPr="0094211D">
        <w:rPr>
          <w:color w:val="auto"/>
        </w:rPr>
        <w:t>hether</w:t>
      </w:r>
      <w:r w:rsidR="00BD0B44" w:rsidRPr="0094211D">
        <w:rPr>
          <w:color w:val="auto"/>
        </w:rPr>
        <w:t xml:space="preserve"> the project demonstrated </w:t>
      </w:r>
      <w:r w:rsidR="0032204D" w:rsidRPr="0094211D">
        <w:rPr>
          <w:color w:val="auto"/>
        </w:rPr>
        <w:t>value with relevant money</w:t>
      </w:r>
    </w:p>
    <w:p w14:paraId="32F3FB86" w14:textId="0FE55692" w:rsidR="0032204D" w:rsidRPr="0094211D" w:rsidRDefault="0061569A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>the level of need of the target community the grant activity seeks to support</w:t>
      </w:r>
    </w:p>
    <w:p w14:paraId="5505058A" w14:textId="19EA4102" w:rsidR="0032204D" w:rsidRPr="0094211D" w:rsidRDefault="0032204D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>identified risks and the proposed mitigation strategies for the department and the Commonwealth</w:t>
      </w:r>
    </w:p>
    <w:p w14:paraId="4ACCB481" w14:textId="6C36EBB0" w:rsidR="0061569A" w:rsidRPr="0094211D" w:rsidRDefault="0061569A" w:rsidP="00EA27A2">
      <w:pPr>
        <w:pStyle w:val="BodyText"/>
        <w:numPr>
          <w:ilvl w:val="0"/>
          <w:numId w:val="14"/>
        </w:numPr>
        <w:spacing w:before="40" w:after="120"/>
        <w:rPr>
          <w:color w:val="auto"/>
        </w:rPr>
      </w:pPr>
      <w:r w:rsidRPr="0094211D">
        <w:rPr>
          <w:color w:val="auto"/>
        </w:rPr>
        <w:t xml:space="preserve">reasonable distribution of the types of activities </w:t>
      </w:r>
      <w:r w:rsidR="0094211D" w:rsidRPr="0094211D">
        <w:rPr>
          <w:color w:val="auto"/>
        </w:rPr>
        <w:t>funded</w:t>
      </w:r>
      <w:r w:rsidRPr="0094211D">
        <w:rPr>
          <w:color w:val="auto"/>
        </w:rPr>
        <w:t xml:space="preserve"> delivery locations and recipient communities.</w:t>
      </w:r>
    </w:p>
    <w:p w14:paraId="455326A7" w14:textId="2BD6D1CD" w:rsidR="00671C0E" w:rsidRPr="00817C12" w:rsidRDefault="00671C0E" w:rsidP="00671C0E">
      <w:pPr>
        <w:pStyle w:val="Heading2"/>
        <w:spacing w:before="120"/>
        <w:rPr>
          <w:color w:val="C00000"/>
          <w:sz w:val="28"/>
          <w:szCs w:val="28"/>
        </w:rPr>
      </w:pPr>
      <w:r w:rsidRPr="00817C12">
        <w:rPr>
          <w:color w:val="C00000"/>
          <w:sz w:val="28"/>
          <w:szCs w:val="28"/>
        </w:rPr>
        <w:t>Selection Results</w:t>
      </w:r>
    </w:p>
    <w:p w14:paraId="1E52B474" w14:textId="44740807" w:rsidR="008A4069" w:rsidRDefault="00671C0E" w:rsidP="00EA27A2">
      <w:pPr>
        <w:pStyle w:val="BodyText"/>
        <w:spacing w:before="40" w:after="120"/>
        <w:rPr>
          <w:color w:val="auto"/>
        </w:rPr>
      </w:pPr>
      <w:r>
        <w:t>There was a strong interest in the grant opportunity and applications were of a high standard</w:t>
      </w:r>
      <w:r w:rsidRPr="007B56A5">
        <w:t xml:space="preserve">. </w:t>
      </w:r>
      <w:r w:rsidRPr="007B56A5">
        <w:rPr>
          <w:color w:val="auto"/>
        </w:rPr>
        <w:t xml:space="preserve">The preferred applicants demonstrated their ability to meet the grant </w:t>
      </w:r>
      <w:r w:rsidR="008A4069" w:rsidRPr="007B56A5">
        <w:rPr>
          <w:color w:val="auto"/>
        </w:rPr>
        <w:t>requirements outlined in the</w:t>
      </w:r>
      <w:r w:rsidR="008A4069">
        <w:rPr>
          <w:color w:val="auto"/>
        </w:rPr>
        <w:t xml:space="preserve"> guidelines based on the strength of their responses to the assessment criteria.</w:t>
      </w:r>
    </w:p>
    <w:p w14:paraId="492CDAD3" w14:textId="02AC59E5" w:rsidR="0032204D" w:rsidRDefault="0032204D" w:rsidP="00EA27A2">
      <w:pPr>
        <w:pStyle w:val="BodyText"/>
        <w:spacing w:before="40" w:after="120"/>
      </w:pPr>
      <w:r w:rsidRPr="007B56A5">
        <w:rPr>
          <w:rStyle w:val="ui-provider"/>
          <w:color w:val="auto"/>
        </w:rPr>
        <w:t xml:space="preserve">The Hub </w:t>
      </w:r>
      <w:r w:rsidRPr="007B56A5">
        <w:rPr>
          <w:rStyle w:val="ui-provider"/>
        </w:rPr>
        <w:t>notified</w:t>
      </w:r>
      <w:r>
        <w:rPr>
          <w:rStyle w:val="ui-provider"/>
        </w:rPr>
        <w:t xml:space="preserve"> applicants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 requirements outlined in the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58D3A6F8" w14:textId="063514A6" w:rsidR="0032204D" w:rsidRDefault="0032204D" w:rsidP="00EA27A2">
      <w:pPr>
        <w:pStyle w:val="BodyText"/>
        <w:spacing w:before="40" w:after="120"/>
      </w:pPr>
      <w:r>
        <w:t>This feedback is provided to assist grant applicants to understand what comprised a strong application and</w:t>
      </w:r>
      <w:r w:rsidR="00817C12">
        <w:t xml:space="preserve"> what was </w:t>
      </w:r>
      <w:r>
        <w:t>quality responses to the assessment criteri</w:t>
      </w:r>
      <w:r w:rsidR="00817C12">
        <w:t>a</w:t>
      </w:r>
      <w:r>
        <w:t>.</w:t>
      </w:r>
    </w:p>
    <w:p w14:paraId="3D65CA25" w14:textId="2901644F" w:rsidR="005606AB" w:rsidRDefault="005606AB" w:rsidP="00EA27A2">
      <w:pPr>
        <w:pStyle w:val="BodyText"/>
        <w:spacing w:before="40" w:after="120"/>
      </w:pPr>
      <w:r w:rsidRPr="00E26AD1">
        <w:t>We would like to note that while AI-generated responses may assist in drafting answers, they do not necessarily enhance the quality or relevance of selection criteria responses. The most successful applications demonstrate a clear understanding and connection to the criteria.</w:t>
      </w:r>
    </w:p>
    <w:p w14:paraId="4AB95B86" w14:textId="1F100396" w:rsidR="0032204D" w:rsidRDefault="0032204D" w:rsidP="00817C12">
      <w:pPr>
        <w:pStyle w:val="Heading3"/>
        <w:spacing w:before="120"/>
        <w:rPr>
          <w:color w:val="C00000"/>
          <w:sz w:val="24"/>
          <w:szCs w:val="24"/>
        </w:rPr>
      </w:pPr>
      <w:r w:rsidRPr="00817C12">
        <w:rPr>
          <w:color w:val="C00000"/>
          <w:sz w:val="24"/>
          <w:szCs w:val="24"/>
        </w:rPr>
        <w:t>Criterion 1</w:t>
      </w:r>
    </w:p>
    <w:p w14:paraId="67AC7DA2" w14:textId="37080112" w:rsidR="00817C12" w:rsidRPr="00817C12" w:rsidRDefault="00542F7F" w:rsidP="00817C12">
      <w:pPr>
        <w:pStyle w:val="BodyText"/>
        <w:rPr>
          <w:b/>
          <w:bCs/>
        </w:rPr>
      </w:pPr>
      <w:r>
        <w:rPr>
          <w:b/>
          <w:bCs/>
        </w:rPr>
        <w:t>Need:</w:t>
      </w:r>
    </w:p>
    <w:p w14:paraId="43F8FEF1" w14:textId="3571F46F" w:rsidR="0032204D" w:rsidRPr="00861B7A" w:rsidRDefault="00542F7F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861B7A">
        <w:t>What community group(s) would participate in the grant activity?</w:t>
      </w:r>
    </w:p>
    <w:p w14:paraId="04B596E7" w14:textId="6FBB069C" w:rsidR="00542F7F" w:rsidRPr="00861B7A" w:rsidRDefault="00542F7F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861B7A">
        <w:t xml:space="preserve">What </w:t>
      </w:r>
      <w:r w:rsidR="00D7476A" w:rsidRPr="00861B7A">
        <w:t>p</w:t>
      </w:r>
      <w:r w:rsidRPr="00861B7A">
        <w:t xml:space="preserve">roblems </w:t>
      </w:r>
      <w:r w:rsidR="002C4983" w:rsidRPr="00861B7A">
        <w:t>the community faced</w:t>
      </w:r>
      <w:r w:rsidRPr="00861B7A">
        <w:t xml:space="preserve"> and what d</w:t>
      </w:r>
      <w:r w:rsidR="002C4983" w:rsidRPr="00861B7A">
        <w:t>id</w:t>
      </w:r>
      <w:r w:rsidRPr="00861B7A">
        <w:t xml:space="preserve"> it need help with?</w:t>
      </w:r>
    </w:p>
    <w:p w14:paraId="46E6AAE4" w14:textId="74F98907" w:rsidR="00542F7F" w:rsidRPr="00861B7A" w:rsidRDefault="00542F7F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861B7A">
        <w:t xml:space="preserve">How </w:t>
      </w:r>
      <w:r w:rsidR="002C4983" w:rsidRPr="00861B7A">
        <w:t>were</w:t>
      </w:r>
      <w:r w:rsidRPr="00861B7A">
        <w:t xml:space="preserve"> these needs linked to the grant program objectives?</w:t>
      </w:r>
    </w:p>
    <w:p w14:paraId="60F72B37" w14:textId="3FD55BEB" w:rsidR="000255CB" w:rsidRPr="00817C12" w:rsidRDefault="000255CB" w:rsidP="00817C12">
      <w:pPr>
        <w:pStyle w:val="Default"/>
        <w:rPr>
          <w:color w:val="C00000"/>
          <w:sz w:val="22"/>
          <w:szCs w:val="22"/>
        </w:rPr>
      </w:pPr>
      <w:r w:rsidRPr="00817C12">
        <w:rPr>
          <w:color w:val="C00000"/>
          <w:sz w:val="22"/>
          <w:szCs w:val="22"/>
        </w:rPr>
        <w:t>Strong applications:</w:t>
      </w:r>
    </w:p>
    <w:p w14:paraId="0702688A" w14:textId="45E9E15B" w:rsidR="000255CB" w:rsidRPr="0094211D" w:rsidRDefault="00D7476A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94211D">
        <w:rPr>
          <w:rFonts w:ascii="Arial" w:eastAsia="Arial" w:hAnsi="Arial" w:cs="Arial"/>
          <w:color w:val="auto"/>
          <w:szCs w:val="22"/>
        </w:rPr>
        <w:t>Outlined what community groups their project targeted and described their community group in detail.</w:t>
      </w:r>
    </w:p>
    <w:p w14:paraId="44AB921A" w14:textId="7853E7A0" w:rsidR="00D7476A" w:rsidRPr="0094211D" w:rsidRDefault="00D7476A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94211D">
        <w:rPr>
          <w:rFonts w:ascii="Arial" w:eastAsia="Arial" w:hAnsi="Arial" w:cs="Arial"/>
          <w:color w:val="auto"/>
          <w:szCs w:val="22"/>
        </w:rPr>
        <w:t>Referenced statistics and evidence describing the demographic of their community group.</w:t>
      </w:r>
    </w:p>
    <w:p w14:paraId="51E6735D" w14:textId="190AE437" w:rsidR="00D7476A" w:rsidRPr="0094211D" w:rsidRDefault="00D7476A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94211D">
        <w:t xml:space="preserve">Described the problems and needs that the community had and </w:t>
      </w:r>
      <w:r w:rsidR="002C4983" w:rsidRPr="0094211D">
        <w:t>what impact these had on their community group.</w:t>
      </w:r>
    </w:p>
    <w:p w14:paraId="67C1480E" w14:textId="0A9B1301" w:rsidR="00D7476A" w:rsidRPr="0094211D" w:rsidRDefault="00D7476A" w:rsidP="00EA27A2">
      <w:pPr>
        <w:pStyle w:val="BodyText"/>
        <w:numPr>
          <w:ilvl w:val="0"/>
          <w:numId w:val="14"/>
        </w:numPr>
        <w:spacing w:before="40" w:after="120"/>
        <w:ind w:left="714" w:hanging="357"/>
      </w:pPr>
      <w:r w:rsidRPr="0094211D">
        <w:t>Linked the needs of the community to specific</w:t>
      </w:r>
      <w:r w:rsidR="00914420" w:rsidRPr="0094211D">
        <w:t xml:space="preserve">ally </w:t>
      </w:r>
      <w:r w:rsidR="002C4983" w:rsidRPr="0094211D">
        <w:t>referenced</w:t>
      </w:r>
      <w:r w:rsidRPr="0094211D">
        <w:t xml:space="preserve"> elements of the grant program objectives</w:t>
      </w:r>
      <w:r w:rsidR="0061569A" w:rsidRPr="0094211D">
        <w:t xml:space="preserve"> and outcomes</w:t>
      </w:r>
      <w:r w:rsidRPr="0094211D">
        <w:t>.</w:t>
      </w:r>
    </w:p>
    <w:p w14:paraId="05A249F9" w14:textId="77777777" w:rsidR="00EA27A2" w:rsidRDefault="00EA27A2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29EC0560" w14:textId="459F26DA" w:rsidR="00817C12" w:rsidRDefault="00817C12" w:rsidP="00817C12">
      <w:pPr>
        <w:pStyle w:val="Heading3"/>
        <w:spacing w:before="120"/>
        <w:rPr>
          <w:color w:val="C00000"/>
          <w:sz w:val="24"/>
          <w:szCs w:val="24"/>
        </w:rPr>
      </w:pPr>
      <w:r w:rsidRPr="00817C12">
        <w:rPr>
          <w:color w:val="C00000"/>
          <w:sz w:val="24"/>
          <w:szCs w:val="24"/>
        </w:rPr>
        <w:lastRenderedPageBreak/>
        <w:t xml:space="preserve">Criterion </w:t>
      </w:r>
      <w:r>
        <w:rPr>
          <w:color w:val="C00000"/>
          <w:sz w:val="24"/>
          <w:szCs w:val="24"/>
        </w:rPr>
        <w:t>2</w:t>
      </w:r>
    </w:p>
    <w:p w14:paraId="5E970F70" w14:textId="1A0E2C96" w:rsidR="00817C12" w:rsidRPr="00817C12" w:rsidRDefault="00542F7F" w:rsidP="00817C12">
      <w:pPr>
        <w:pStyle w:val="BodyText"/>
        <w:rPr>
          <w:b/>
          <w:bCs/>
        </w:rPr>
      </w:pPr>
      <w:r>
        <w:rPr>
          <w:b/>
          <w:bCs/>
        </w:rPr>
        <w:t>Outcomes:</w:t>
      </w:r>
    </w:p>
    <w:p w14:paraId="6438142D" w14:textId="240AC336" w:rsidR="00817C12" w:rsidRPr="00861B7A" w:rsidRDefault="00542F7F" w:rsidP="00817C12">
      <w:pPr>
        <w:pStyle w:val="BodyText"/>
        <w:numPr>
          <w:ilvl w:val="0"/>
          <w:numId w:val="14"/>
        </w:numPr>
        <w:spacing w:before="60"/>
      </w:pPr>
      <w:r w:rsidRPr="00861B7A">
        <w:t>What activity(s) w</w:t>
      </w:r>
      <w:r w:rsidR="002C4983" w:rsidRPr="00861B7A">
        <w:t>ould</w:t>
      </w:r>
      <w:r w:rsidRPr="00861B7A">
        <w:t xml:space="preserve"> you deliver if successful?</w:t>
      </w:r>
    </w:p>
    <w:p w14:paraId="2F506B62" w14:textId="4BEFB739" w:rsidR="00542F7F" w:rsidRPr="00861B7A" w:rsidRDefault="00542F7F" w:rsidP="00817C12">
      <w:pPr>
        <w:pStyle w:val="BodyText"/>
        <w:numPr>
          <w:ilvl w:val="0"/>
          <w:numId w:val="14"/>
        </w:numPr>
        <w:spacing w:before="60"/>
      </w:pPr>
      <w:r w:rsidRPr="00861B7A">
        <w:t>How</w:t>
      </w:r>
      <w:r w:rsidR="002C4983" w:rsidRPr="00861B7A">
        <w:t xml:space="preserve"> wou</w:t>
      </w:r>
      <w:r w:rsidRPr="00861B7A">
        <w:t>l</w:t>
      </w:r>
      <w:r w:rsidR="002C4983" w:rsidRPr="00861B7A">
        <w:t>d</w:t>
      </w:r>
      <w:r w:rsidRPr="00861B7A">
        <w:t xml:space="preserve"> this activity help your community?</w:t>
      </w:r>
    </w:p>
    <w:p w14:paraId="150A9E86" w14:textId="4654DFEC" w:rsidR="00542F7F" w:rsidRPr="00861B7A" w:rsidRDefault="00542F7F" w:rsidP="00817C12">
      <w:pPr>
        <w:pStyle w:val="BodyText"/>
        <w:numPr>
          <w:ilvl w:val="0"/>
          <w:numId w:val="14"/>
        </w:numPr>
        <w:spacing w:before="60"/>
      </w:pPr>
      <w:r w:rsidRPr="00861B7A">
        <w:t>How w</w:t>
      </w:r>
      <w:r w:rsidR="002C4983" w:rsidRPr="00861B7A">
        <w:t>ould</w:t>
      </w:r>
      <w:r w:rsidRPr="00861B7A">
        <w:t xml:space="preserve"> your activity contribute to the grant program objectives?</w:t>
      </w:r>
    </w:p>
    <w:p w14:paraId="566AF00B" w14:textId="77777777" w:rsidR="00817C12" w:rsidRPr="00817C12" w:rsidRDefault="00817C12" w:rsidP="00817C12">
      <w:pPr>
        <w:pStyle w:val="Default"/>
        <w:rPr>
          <w:color w:val="C00000"/>
          <w:sz w:val="22"/>
          <w:szCs w:val="22"/>
        </w:rPr>
      </w:pPr>
      <w:r w:rsidRPr="00817C12">
        <w:rPr>
          <w:color w:val="C00000"/>
          <w:sz w:val="22"/>
          <w:szCs w:val="22"/>
        </w:rPr>
        <w:t>Strong applications:</w:t>
      </w:r>
    </w:p>
    <w:p w14:paraId="14C75169" w14:textId="104BF878" w:rsidR="002C4983" w:rsidRPr="0094211D" w:rsidRDefault="002C4983" w:rsidP="006072A7">
      <w:pPr>
        <w:pStyle w:val="BodyText"/>
        <w:numPr>
          <w:ilvl w:val="0"/>
          <w:numId w:val="14"/>
        </w:numPr>
        <w:rPr>
          <w:color w:val="auto"/>
          <w:sz w:val="24"/>
          <w:szCs w:val="24"/>
        </w:rPr>
      </w:pPr>
      <w:r w:rsidRPr="0094211D">
        <w:rPr>
          <w:rFonts w:ascii="Arial" w:eastAsia="Arial" w:hAnsi="Arial" w:cs="Arial"/>
          <w:color w:val="auto"/>
          <w:szCs w:val="22"/>
        </w:rPr>
        <w:t>Detailed the project they planned to deliver with reference to timeframes, activities, and objectives of the project.</w:t>
      </w:r>
    </w:p>
    <w:p w14:paraId="6C7B1419" w14:textId="411F2EE3" w:rsidR="002C4983" w:rsidRPr="0094211D" w:rsidRDefault="002C4983" w:rsidP="006072A7">
      <w:pPr>
        <w:pStyle w:val="BodyText"/>
        <w:numPr>
          <w:ilvl w:val="0"/>
          <w:numId w:val="14"/>
        </w:numPr>
        <w:rPr>
          <w:color w:val="auto"/>
          <w:szCs w:val="22"/>
        </w:rPr>
      </w:pPr>
      <w:r w:rsidRPr="0094211D">
        <w:rPr>
          <w:color w:val="auto"/>
          <w:szCs w:val="22"/>
        </w:rPr>
        <w:t xml:space="preserve">Linked the activities they planned to deliver with the needs of the community and explained how the activities would address </w:t>
      </w:r>
      <w:r w:rsidR="00914420" w:rsidRPr="0094211D">
        <w:rPr>
          <w:color w:val="auto"/>
          <w:szCs w:val="22"/>
        </w:rPr>
        <w:t xml:space="preserve">each </w:t>
      </w:r>
      <w:r w:rsidRPr="0094211D">
        <w:rPr>
          <w:color w:val="auto"/>
          <w:szCs w:val="22"/>
        </w:rPr>
        <w:t>need.</w:t>
      </w:r>
    </w:p>
    <w:p w14:paraId="4C27864C" w14:textId="5EF34229" w:rsidR="002C4983" w:rsidRPr="0094211D" w:rsidRDefault="002C4983" w:rsidP="006072A7">
      <w:pPr>
        <w:pStyle w:val="BodyText"/>
        <w:numPr>
          <w:ilvl w:val="0"/>
          <w:numId w:val="14"/>
        </w:numPr>
        <w:rPr>
          <w:color w:val="auto"/>
          <w:szCs w:val="22"/>
        </w:rPr>
      </w:pPr>
      <w:r w:rsidRPr="0094211D">
        <w:rPr>
          <w:color w:val="auto"/>
          <w:szCs w:val="22"/>
        </w:rPr>
        <w:t>Described how their activity would have specifically contributed to the grant program objectives</w:t>
      </w:r>
      <w:r w:rsidR="0061569A" w:rsidRPr="0094211D">
        <w:rPr>
          <w:color w:val="auto"/>
          <w:szCs w:val="22"/>
        </w:rPr>
        <w:t xml:space="preserve"> and outcomes</w:t>
      </w:r>
      <w:r w:rsidRPr="0094211D">
        <w:rPr>
          <w:color w:val="auto"/>
          <w:szCs w:val="22"/>
        </w:rPr>
        <w:t>.</w:t>
      </w:r>
    </w:p>
    <w:p w14:paraId="618406C3" w14:textId="5C006B80" w:rsidR="00817C12" w:rsidRPr="002C4983" w:rsidRDefault="00817C12" w:rsidP="00861B7A">
      <w:pPr>
        <w:pStyle w:val="Heading3"/>
        <w:spacing w:before="120"/>
        <w:rPr>
          <w:color w:val="C00000"/>
          <w:sz w:val="24"/>
          <w:szCs w:val="24"/>
        </w:rPr>
      </w:pPr>
      <w:r w:rsidRPr="002C4983">
        <w:rPr>
          <w:color w:val="C00000"/>
          <w:sz w:val="24"/>
          <w:szCs w:val="24"/>
        </w:rPr>
        <w:t>Criterion 3</w:t>
      </w:r>
    </w:p>
    <w:p w14:paraId="21044D6B" w14:textId="64567F3F" w:rsidR="00817C12" w:rsidRPr="00817C12" w:rsidRDefault="007E1711" w:rsidP="00817C12">
      <w:pPr>
        <w:pStyle w:val="BodyText"/>
        <w:rPr>
          <w:b/>
          <w:bCs/>
        </w:rPr>
      </w:pPr>
      <w:r>
        <w:rPr>
          <w:b/>
          <w:bCs/>
        </w:rPr>
        <w:t>Capacity</w:t>
      </w:r>
    </w:p>
    <w:p w14:paraId="4D4616C5" w14:textId="655C8A59" w:rsidR="00FE0849" w:rsidRDefault="00FE0849" w:rsidP="00817C12">
      <w:pPr>
        <w:pStyle w:val="BodyText"/>
        <w:numPr>
          <w:ilvl w:val="0"/>
          <w:numId w:val="14"/>
        </w:numPr>
        <w:spacing w:before="60"/>
      </w:pPr>
      <w:r w:rsidRPr="00FE0849">
        <w:t xml:space="preserve">How </w:t>
      </w:r>
      <w:r>
        <w:t>would</w:t>
      </w:r>
      <w:r w:rsidRPr="00FE0849">
        <w:t xml:space="preserve"> </w:t>
      </w:r>
      <w:r>
        <w:t>you</w:t>
      </w:r>
      <w:r w:rsidRPr="00FE0849">
        <w:t xml:space="preserve"> ensure relevant community groups participate</w:t>
      </w:r>
      <w:r>
        <w:t>d</w:t>
      </w:r>
      <w:r w:rsidRPr="00FE0849">
        <w:t xml:space="preserve"> in your grant activity or access </w:t>
      </w:r>
      <w:r>
        <w:t xml:space="preserve">the </w:t>
      </w:r>
      <w:r w:rsidRPr="00FE0849">
        <w:t>amenities obtained from your grant activity?</w:t>
      </w:r>
    </w:p>
    <w:p w14:paraId="3D1ACEE6" w14:textId="6F1D2CA1" w:rsidR="00817C12" w:rsidRPr="00861B7A" w:rsidRDefault="007E1711" w:rsidP="00817C12">
      <w:pPr>
        <w:pStyle w:val="BodyText"/>
        <w:numPr>
          <w:ilvl w:val="0"/>
          <w:numId w:val="14"/>
        </w:numPr>
        <w:spacing w:before="60"/>
      </w:pPr>
      <w:r w:rsidRPr="00861B7A">
        <w:t>What other organisations or stakeholders w</w:t>
      </w:r>
      <w:r w:rsidR="002C4983" w:rsidRPr="00861B7A">
        <w:t>ould</w:t>
      </w:r>
      <w:r w:rsidRPr="00861B7A">
        <w:t xml:space="preserve"> you work with to deliver your activity?</w:t>
      </w:r>
    </w:p>
    <w:p w14:paraId="18846990" w14:textId="52949D55" w:rsidR="007E1711" w:rsidRPr="00861B7A" w:rsidRDefault="007E1711" w:rsidP="00817C12">
      <w:pPr>
        <w:pStyle w:val="BodyText"/>
        <w:numPr>
          <w:ilvl w:val="0"/>
          <w:numId w:val="14"/>
        </w:numPr>
        <w:spacing w:before="60"/>
      </w:pPr>
      <w:r w:rsidRPr="00861B7A">
        <w:t>Have you delivered a similar activity in the past?</w:t>
      </w:r>
    </w:p>
    <w:p w14:paraId="48801CE7" w14:textId="77777777" w:rsidR="00817C12" w:rsidRPr="00817C12" w:rsidRDefault="00817C12" w:rsidP="00817C12">
      <w:pPr>
        <w:pStyle w:val="Default"/>
        <w:rPr>
          <w:color w:val="C00000"/>
          <w:sz w:val="22"/>
          <w:szCs w:val="22"/>
        </w:rPr>
      </w:pPr>
      <w:r w:rsidRPr="00817C12">
        <w:rPr>
          <w:color w:val="C00000"/>
          <w:sz w:val="22"/>
          <w:szCs w:val="22"/>
        </w:rPr>
        <w:t>Strong applications:</w:t>
      </w:r>
    </w:p>
    <w:p w14:paraId="4889EAFE" w14:textId="2A3458D7" w:rsidR="00175924" w:rsidRPr="0094211D" w:rsidRDefault="00FE0849" w:rsidP="00914420">
      <w:pPr>
        <w:pStyle w:val="BodyText"/>
        <w:numPr>
          <w:ilvl w:val="0"/>
          <w:numId w:val="14"/>
        </w:numPr>
        <w:spacing w:before="60"/>
      </w:pPr>
      <w:r w:rsidRPr="0094211D">
        <w:rPr>
          <w:rFonts w:ascii="Arial" w:eastAsia="Arial" w:hAnsi="Arial" w:cs="Arial"/>
          <w:color w:val="auto"/>
          <w:szCs w:val="22"/>
        </w:rPr>
        <w:t xml:space="preserve">Described how they would engage community groups </w:t>
      </w:r>
      <w:r w:rsidR="00175924" w:rsidRPr="0094211D">
        <w:rPr>
          <w:rFonts w:ascii="Arial" w:eastAsia="Arial" w:hAnsi="Arial" w:cs="Arial"/>
          <w:color w:val="auto"/>
          <w:szCs w:val="22"/>
        </w:rPr>
        <w:t>through promotion strategies</w:t>
      </w:r>
      <w:r w:rsidR="006B1F2A" w:rsidRPr="0094211D">
        <w:rPr>
          <w:rFonts w:ascii="Arial" w:eastAsia="Arial" w:hAnsi="Arial" w:cs="Arial"/>
          <w:color w:val="auto"/>
          <w:szCs w:val="22"/>
        </w:rPr>
        <w:t xml:space="preserve">, </w:t>
      </w:r>
      <w:r w:rsidR="00A07510" w:rsidRPr="0094211D">
        <w:rPr>
          <w:rFonts w:ascii="Arial" w:eastAsia="Arial" w:hAnsi="Arial" w:cs="Arial"/>
          <w:color w:val="auto"/>
          <w:szCs w:val="22"/>
        </w:rPr>
        <w:t>leveraging established connections and or partnerships with other organisations, targeted advertising campaigns via social media, community newsletters, radio and word of mouth.</w:t>
      </w:r>
    </w:p>
    <w:p w14:paraId="5026E928" w14:textId="35410826" w:rsidR="00914420" w:rsidRPr="0094211D" w:rsidRDefault="00FE0849" w:rsidP="00914420">
      <w:pPr>
        <w:pStyle w:val="BodyText"/>
        <w:numPr>
          <w:ilvl w:val="0"/>
          <w:numId w:val="14"/>
        </w:numPr>
        <w:spacing w:before="60"/>
      </w:pPr>
      <w:r w:rsidRPr="0094211D">
        <w:rPr>
          <w:rFonts w:ascii="Arial" w:eastAsia="Arial" w:hAnsi="Arial" w:cs="Arial"/>
          <w:color w:val="auto"/>
          <w:szCs w:val="22"/>
        </w:rPr>
        <w:t>Identified and d</w:t>
      </w:r>
      <w:r w:rsidR="00914420" w:rsidRPr="0094211D">
        <w:rPr>
          <w:rFonts w:ascii="Arial" w:eastAsia="Arial" w:hAnsi="Arial" w:cs="Arial"/>
          <w:color w:val="auto"/>
          <w:szCs w:val="22"/>
        </w:rPr>
        <w:t>escribed the role of partner organisations and/or stakeholders and how they would have improved the delivery of the project.</w:t>
      </w:r>
    </w:p>
    <w:p w14:paraId="5A659A1F" w14:textId="1AE25DB1" w:rsidR="00914420" w:rsidRPr="0094211D" w:rsidRDefault="00914420" w:rsidP="00914420">
      <w:pPr>
        <w:pStyle w:val="BodyText"/>
        <w:numPr>
          <w:ilvl w:val="0"/>
          <w:numId w:val="14"/>
        </w:numPr>
        <w:spacing w:before="60"/>
      </w:pPr>
      <w:r w:rsidRPr="0094211D">
        <w:rPr>
          <w:rFonts w:ascii="Arial" w:eastAsia="Arial" w:hAnsi="Arial" w:cs="Arial"/>
          <w:color w:val="auto"/>
          <w:szCs w:val="22"/>
        </w:rPr>
        <w:t>Detailed a similar project that they had completed in the past with reference to outcomes, activities. They also explained how the project was similar to the proposed project.</w:t>
      </w:r>
    </w:p>
    <w:p w14:paraId="7649DA0C" w14:textId="77777777" w:rsidR="0032204D" w:rsidRPr="00817C12" w:rsidRDefault="0032204D" w:rsidP="00817C12">
      <w:pPr>
        <w:pStyle w:val="Heading2"/>
        <w:spacing w:before="120"/>
        <w:rPr>
          <w:color w:val="C00000"/>
          <w:sz w:val="28"/>
          <w:szCs w:val="28"/>
        </w:rPr>
      </w:pPr>
      <w:r w:rsidRPr="00817C12">
        <w:rPr>
          <w:color w:val="C00000"/>
          <w:sz w:val="28"/>
          <w:szCs w:val="28"/>
        </w:rPr>
        <w:t xml:space="preserve">Individual feedback </w:t>
      </w:r>
    </w:p>
    <w:p w14:paraId="01C2E65D" w14:textId="6AC314FE" w:rsidR="0032204D" w:rsidRPr="007E1711" w:rsidRDefault="0032204D" w:rsidP="0032204D">
      <w:pPr>
        <w:pStyle w:val="BodyText"/>
        <w:rPr>
          <w:color w:val="auto"/>
        </w:rPr>
      </w:pPr>
      <w:r w:rsidRPr="007E1711">
        <w:rPr>
          <w:color w:val="auto"/>
        </w:rPr>
        <w:t>Individual feedback will not be provided for this grant opportunity.</w:t>
      </w:r>
    </w:p>
    <w:sectPr w:rsidR="0032204D" w:rsidRPr="007E1711" w:rsidSect="00942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134" w:bottom="1021" w:left="1134" w:header="510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E45D" w14:textId="77777777" w:rsidR="005A4D2E" w:rsidRDefault="005A4D2E" w:rsidP="00772718">
      <w:pPr>
        <w:spacing w:line="240" w:lineRule="auto"/>
      </w:pPr>
      <w:r>
        <w:separator/>
      </w:r>
    </w:p>
  </w:endnote>
  <w:endnote w:type="continuationSeparator" w:id="0">
    <w:p w14:paraId="5B2DBBDA" w14:textId="77777777" w:rsidR="005A4D2E" w:rsidRDefault="005A4D2E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95FE" w14:textId="55767B88" w:rsidR="00525DD1" w:rsidRDefault="00525DD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3D6DE214" wp14:editId="2A15278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1895600373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2E0BC" w14:textId="7958F681" w:rsidR="00525DD1" w:rsidRPr="00525DD1" w:rsidRDefault="00525DD1" w:rsidP="00B17FA9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B17FA9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DE214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7" type="#_x0000_t202" style="position:absolute;margin-left:0;margin-top:0;width:68.95pt;height:21.7pt;z-index:25167769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hlGA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6C2E0BC" w14:textId="7958F681" w:rsidR="00525DD1" w:rsidRPr="00525DD1" w:rsidRDefault="00525DD1" w:rsidP="00B17FA9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B17FA9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DBEE" w14:textId="273245EE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1CEB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74D10B42">
              <wp:simplePos x="0" y="0"/>
              <wp:positionH relativeFrom="margin">
                <wp:align>right</wp:align>
              </wp:positionH>
              <wp:positionV relativeFrom="page">
                <wp:posOffset>10128250</wp:posOffset>
              </wp:positionV>
              <wp:extent cx="6119495" cy="0"/>
              <wp:effectExtent l="0" t="0" r="0" b="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9ECCA4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30.65pt,797.5pt" to="912.5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" strokecolor="black [3213]" strokeweight=".5pt">
              <w10:wrap anchorx="margin" anchory="page"/>
              <w10:anchorlock/>
            </v:line>
          </w:pict>
        </mc:Fallback>
      </mc:AlternateContent>
    </w:r>
    <w:r w:rsidR="00F60E81">
      <w:tab/>
    </w:r>
    <w:r w:rsidR="0094211D" w:rsidRPr="0094211D">
      <w:rPr>
        <w:color w:val="FF0000"/>
        <w:sz w:val="20"/>
      </w:rPr>
      <w:t>OFFICIAL</w:t>
    </w:r>
    <w:r w:rsidR="004F32A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45BB" w14:textId="5A2285C3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1CEB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94211D" w:rsidRPr="0094211D">
      <w:rPr>
        <w:color w:val="FF0000"/>
        <w:sz w:val="20"/>
      </w:rPr>
      <w:t>OFFICIAL</w:t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A006" w14:textId="77777777" w:rsidR="005A4D2E" w:rsidRDefault="005A4D2E" w:rsidP="00772718">
      <w:pPr>
        <w:spacing w:line="240" w:lineRule="auto"/>
      </w:pPr>
      <w:r>
        <w:separator/>
      </w:r>
    </w:p>
  </w:footnote>
  <w:footnote w:type="continuationSeparator" w:id="0">
    <w:p w14:paraId="24E95B31" w14:textId="77777777" w:rsidR="005A4D2E" w:rsidRDefault="005A4D2E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891" w14:textId="04826FA8" w:rsidR="00525DD1" w:rsidRDefault="00525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1B0220C7" wp14:editId="0D3FD5E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1773074128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57A72" w14:textId="134A7271" w:rsidR="00525DD1" w:rsidRPr="00525DD1" w:rsidRDefault="00525DD1" w:rsidP="00B17FA9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B17FA9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525DD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220C7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68.95pt;height:21.7pt;z-index:25167462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69157A72" w14:textId="134A7271" w:rsidR="00525DD1" w:rsidRPr="00525DD1" w:rsidRDefault="00525DD1" w:rsidP="00B17FA9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B17FA9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525DD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E426" w14:textId="77777777" w:rsidR="0036470F" w:rsidRPr="0094211D" w:rsidRDefault="0036470F" w:rsidP="0094211D">
    <w:pPr>
      <w:pStyle w:val="Heading1"/>
      <w:spacing w:before="0" w:after="120"/>
      <w:jc w:val="center"/>
      <w:rPr>
        <w:rFonts w:asciiTheme="majorHAnsi" w:hAnsiTheme="majorHAnsi" w:cstheme="majorHAnsi"/>
        <w:sz w:val="20"/>
        <w:szCs w:val="20"/>
      </w:rPr>
    </w:pPr>
    <w:r w:rsidRPr="0094211D">
      <w:rPr>
        <w:rFonts w:asciiTheme="majorHAnsi" w:hAnsiTheme="majorHAnsi" w:cstheme="majorHAnsi"/>
        <w:sz w:val="20"/>
        <w:szCs w:val="20"/>
      </w:rPr>
      <w:t>OFFICIAL</w:t>
    </w:r>
  </w:p>
  <w:p w14:paraId="39B522CB" w14:textId="7C3A68EA" w:rsidR="00525DD1" w:rsidRPr="00BD0B44" w:rsidRDefault="00150C92" w:rsidP="00E87631">
    <w:pPr>
      <w:pStyle w:val="Heading1"/>
      <w:spacing w:before="0" w:after="12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Multicultural Grassroots Initiatives</w:t>
    </w:r>
  </w:p>
  <w:p w14:paraId="24AD57E7" w14:textId="11FCB82D" w:rsidR="00A14495" w:rsidRDefault="00A14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534B" w14:textId="09D7D084" w:rsidR="00525DD1" w:rsidRDefault="00525DD1" w:rsidP="00525DD1">
    <w:pPr>
      <w:pStyle w:val="Header"/>
      <w:pBdr>
        <w:bottom w:val="single" w:sz="4" w:space="1" w:color="auto"/>
      </w:pBdr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50B6741" wp14:editId="7E815DBF">
          <wp:simplePos x="0" y="0"/>
          <wp:positionH relativeFrom="column">
            <wp:posOffset>32385</wp:posOffset>
          </wp:positionH>
          <wp:positionV relativeFrom="paragraph">
            <wp:posOffset>140335</wp:posOffset>
          </wp:positionV>
          <wp:extent cx="6120130" cy="942975"/>
          <wp:effectExtent l="0" t="0" r="0" b="9525"/>
          <wp:wrapThrough wrapText="bothSides">
            <wp:wrapPolygon edited="0">
              <wp:start x="0" y="0"/>
              <wp:lineTo x="0" y="21382"/>
              <wp:lineTo x="21515" y="21382"/>
              <wp:lineTo x="21515" y="0"/>
              <wp:lineTo x="0" y="0"/>
            </wp:wrapPolygon>
          </wp:wrapThrough>
          <wp:docPr id="882033394" name="Picture 1" descr="Australian Government and Community Grants Hub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33394" name="Picture 1" descr="Australian Government and Community Grants Hub logo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08E419C" w14:textId="20C5AA49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06AEC305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3216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05pt,75pt" to="539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CuIv/3QAAAAwBAAAPAAAAAAAAAAAAAAAAABQEAABk&#10;cnMvZG93bnJldi54bWxQSwUGAAAAAAQABADzAAAAHg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3547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0386624"/>
    <w:multiLevelType w:val="hybridMultilevel"/>
    <w:tmpl w:val="F828E0A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A2A39AF"/>
    <w:multiLevelType w:val="hybridMultilevel"/>
    <w:tmpl w:val="E57673E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BD4021"/>
    <w:multiLevelType w:val="hybridMultilevel"/>
    <w:tmpl w:val="A606DD6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025">
    <w:abstractNumId w:val="0"/>
  </w:num>
  <w:num w:numId="2" w16cid:durableId="168375902">
    <w:abstractNumId w:val="15"/>
  </w:num>
  <w:num w:numId="3" w16cid:durableId="880022416">
    <w:abstractNumId w:val="4"/>
  </w:num>
  <w:num w:numId="4" w16cid:durableId="1077899951">
    <w:abstractNumId w:val="10"/>
  </w:num>
  <w:num w:numId="5" w16cid:durableId="192502617">
    <w:abstractNumId w:val="9"/>
  </w:num>
  <w:num w:numId="6" w16cid:durableId="1452938512">
    <w:abstractNumId w:val="8"/>
  </w:num>
  <w:num w:numId="7" w16cid:durableId="977494850">
    <w:abstractNumId w:val="5"/>
  </w:num>
  <w:num w:numId="8" w16cid:durableId="2007200980">
    <w:abstractNumId w:val="14"/>
  </w:num>
  <w:num w:numId="9" w16cid:durableId="1236162474">
    <w:abstractNumId w:val="11"/>
  </w:num>
  <w:num w:numId="10" w16cid:durableId="1773356771">
    <w:abstractNumId w:val="2"/>
  </w:num>
  <w:num w:numId="11" w16cid:durableId="431777204">
    <w:abstractNumId w:val="6"/>
  </w:num>
  <w:num w:numId="12" w16cid:durableId="203713839">
    <w:abstractNumId w:val="2"/>
  </w:num>
  <w:num w:numId="13" w16cid:durableId="597635372">
    <w:abstractNumId w:val="16"/>
  </w:num>
  <w:num w:numId="14" w16cid:durableId="853500474">
    <w:abstractNumId w:val="7"/>
  </w:num>
  <w:num w:numId="15" w16cid:durableId="249630070">
    <w:abstractNumId w:val="3"/>
  </w:num>
  <w:num w:numId="16" w16cid:durableId="476996906">
    <w:abstractNumId w:val="13"/>
  </w:num>
  <w:num w:numId="17" w16cid:durableId="203447135">
    <w:abstractNumId w:val="12"/>
  </w:num>
  <w:num w:numId="18" w16cid:durableId="5782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255CB"/>
    <w:rsid w:val="0003018E"/>
    <w:rsid w:val="00030C4C"/>
    <w:rsid w:val="00033BC3"/>
    <w:rsid w:val="0003672A"/>
    <w:rsid w:val="00044E09"/>
    <w:rsid w:val="000455E3"/>
    <w:rsid w:val="0004784D"/>
    <w:rsid w:val="000535A3"/>
    <w:rsid w:val="00053A00"/>
    <w:rsid w:val="00053DC5"/>
    <w:rsid w:val="000551F5"/>
    <w:rsid w:val="000769DF"/>
    <w:rsid w:val="00080CDE"/>
    <w:rsid w:val="000A57BC"/>
    <w:rsid w:val="000B6C00"/>
    <w:rsid w:val="000C0BF0"/>
    <w:rsid w:val="000C1F06"/>
    <w:rsid w:val="000E4D2C"/>
    <w:rsid w:val="000F1DD1"/>
    <w:rsid w:val="000F28B8"/>
    <w:rsid w:val="000F3766"/>
    <w:rsid w:val="00100880"/>
    <w:rsid w:val="00106FC4"/>
    <w:rsid w:val="00111F0C"/>
    <w:rsid w:val="00120B80"/>
    <w:rsid w:val="00132DC8"/>
    <w:rsid w:val="00145E2D"/>
    <w:rsid w:val="00150C92"/>
    <w:rsid w:val="0016612C"/>
    <w:rsid w:val="00175924"/>
    <w:rsid w:val="001763D4"/>
    <w:rsid w:val="00181433"/>
    <w:rsid w:val="001834DD"/>
    <w:rsid w:val="00191BCF"/>
    <w:rsid w:val="00197308"/>
    <w:rsid w:val="001B3335"/>
    <w:rsid w:val="001C53CE"/>
    <w:rsid w:val="001C5D96"/>
    <w:rsid w:val="001D341B"/>
    <w:rsid w:val="001E3D2B"/>
    <w:rsid w:val="001E5415"/>
    <w:rsid w:val="001E66CE"/>
    <w:rsid w:val="001F5567"/>
    <w:rsid w:val="001F6BE5"/>
    <w:rsid w:val="00221DC2"/>
    <w:rsid w:val="002277D8"/>
    <w:rsid w:val="00230D18"/>
    <w:rsid w:val="00243004"/>
    <w:rsid w:val="00244B48"/>
    <w:rsid w:val="00256CDA"/>
    <w:rsid w:val="002573D5"/>
    <w:rsid w:val="002600F2"/>
    <w:rsid w:val="00264E26"/>
    <w:rsid w:val="00267BED"/>
    <w:rsid w:val="00280E74"/>
    <w:rsid w:val="00284E4B"/>
    <w:rsid w:val="002A41E1"/>
    <w:rsid w:val="002B6574"/>
    <w:rsid w:val="002C2355"/>
    <w:rsid w:val="002C4983"/>
    <w:rsid w:val="002D3419"/>
    <w:rsid w:val="002D4D48"/>
    <w:rsid w:val="002E0AA1"/>
    <w:rsid w:val="002E1CCC"/>
    <w:rsid w:val="002E21D2"/>
    <w:rsid w:val="002F777D"/>
    <w:rsid w:val="002F7D3C"/>
    <w:rsid w:val="00302D5E"/>
    <w:rsid w:val="00305720"/>
    <w:rsid w:val="0031098A"/>
    <w:rsid w:val="003131AB"/>
    <w:rsid w:val="003217BE"/>
    <w:rsid w:val="0032204D"/>
    <w:rsid w:val="0034044F"/>
    <w:rsid w:val="00340F0D"/>
    <w:rsid w:val="00352EE6"/>
    <w:rsid w:val="0035421F"/>
    <w:rsid w:val="00355FF2"/>
    <w:rsid w:val="0035639D"/>
    <w:rsid w:val="0036470F"/>
    <w:rsid w:val="003659D2"/>
    <w:rsid w:val="0037444D"/>
    <w:rsid w:val="00376001"/>
    <w:rsid w:val="003A17CA"/>
    <w:rsid w:val="003B412F"/>
    <w:rsid w:val="003B5410"/>
    <w:rsid w:val="003D0647"/>
    <w:rsid w:val="003D1265"/>
    <w:rsid w:val="003D255E"/>
    <w:rsid w:val="003D3B1D"/>
    <w:rsid w:val="003D4B2C"/>
    <w:rsid w:val="003D5DBE"/>
    <w:rsid w:val="003E01D1"/>
    <w:rsid w:val="003F41BB"/>
    <w:rsid w:val="00400BAD"/>
    <w:rsid w:val="00404841"/>
    <w:rsid w:val="00410238"/>
    <w:rsid w:val="00412059"/>
    <w:rsid w:val="00422E02"/>
    <w:rsid w:val="00425633"/>
    <w:rsid w:val="00441E79"/>
    <w:rsid w:val="0044366E"/>
    <w:rsid w:val="00444032"/>
    <w:rsid w:val="0044643A"/>
    <w:rsid w:val="00450486"/>
    <w:rsid w:val="00454EB4"/>
    <w:rsid w:val="00461BE1"/>
    <w:rsid w:val="00464243"/>
    <w:rsid w:val="004709E9"/>
    <w:rsid w:val="00472379"/>
    <w:rsid w:val="00483A58"/>
    <w:rsid w:val="00490618"/>
    <w:rsid w:val="004A7A42"/>
    <w:rsid w:val="004B203A"/>
    <w:rsid w:val="004B5F40"/>
    <w:rsid w:val="004B764D"/>
    <w:rsid w:val="004C7D16"/>
    <w:rsid w:val="004D0860"/>
    <w:rsid w:val="004D700E"/>
    <w:rsid w:val="004D7F17"/>
    <w:rsid w:val="004E0670"/>
    <w:rsid w:val="004E7F37"/>
    <w:rsid w:val="004F203C"/>
    <w:rsid w:val="004F31BA"/>
    <w:rsid w:val="004F32AB"/>
    <w:rsid w:val="005118E4"/>
    <w:rsid w:val="0051299F"/>
    <w:rsid w:val="0052075D"/>
    <w:rsid w:val="00525DD1"/>
    <w:rsid w:val="00526B85"/>
    <w:rsid w:val="005306A1"/>
    <w:rsid w:val="00542F7F"/>
    <w:rsid w:val="00544751"/>
    <w:rsid w:val="00553A84"/>
    <w:rsid w:val="005606AB"/>
    <w:rsid w:val="00561CEB"/>
    <w:rsid w:val="00563F88"/>
    <w:rsid w:val="005679FE"/>
    <w:rsid w:val="00571E8B"/>
    <w:rsid w:val="005750A3"/>
    <w:rsid w:val="00577685"/>
    <w:rsid w:val="0059000C"/>
    <w:rsid w:val="005948DB"/>
    <w:rsid w:val="005A02A1"/>
    <w:rsid w:val="005A4D2E"/>
    <w:rsid w:val="005B1528"/>
    <w:rsid w:val="005B4DF3"/>
    <w:rsid w:val="005B6071"/>
    <w:rsid w:val="005C120F"/>
    <w:rsid w:val="005D5DFD"/>
    <w:rsid w:val="005D7A24"/>
    <w:rsid w:val="005E1395"/>
    <w:rsid w:val="00603743"/>
    <w:rsid w:val="0061569A"/>
    <w:rsid w:val="00616EBA"/>
    <w:rsid w:val="00620574"/>
    <w:rsid w:val="00622B47"/>
    <w:rsid w:val="00632C08"/>
    <w:rsid w:val="006425DF"/>
    <w:rsid w:val="00654C42"/>
    <w:rsid w:val="006572E9"/>
    <w:rsid w:val="0067074A"/>
    <w:rsid w:val="00671C0E"/>
    <w:rsid w:val="00672994"/>
    <w:rsid w:val="006807C9"/>
    <w:rsid w:val="0068340D"/>
    <w:rsid w:val="00692EFD"/>
    <w:rsid w:val="0069354A"/>
    <w:rsid w:val="00694FDB"/>
    <w:rsid w:val="006B1F2A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35AB8"/>
    <w:rsid w:val="00736A76"/>
    <w:rsid w:val="007405CC"/>
    <w:rsid w:val="00752C6B"/>
    <w:rsid w:val="00760CE6"/>
    <w:rsid w:val="00762F09"/>
    <w:rsid w:val="007719C9"/>
    <w:rsid w:val="00772718"/>
    <w:rsid w:val="00794311"/>
    <w:rsid w:val="007A3384"/>
    <w:rsid w:val="007B56A5"/>
    <w:rsid w:val="007D30A8"/>
    <w:rsid w:val="007D4969"/>
    <w:rsid w:val="007E1711"/>
    <w:rsid w:val="007E24C8"/>
    <w:rsid w:val="007F00B8"/>
    <w:rsid w:val="007F39FA"/>
    <w:rsid w:val="007F3FD7"/>
    <w:rsid w:val="007F6391"/>
    <w:rsid w:val="008006B6"/>
    <w:rsid w:val="00814FB1"/>
    <w:rsid w:val="00817C12"/>
    <w:rsid w:val="00820F20"/>
    <w:rsid w:val="00824FDD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61B7A"/>
    <w:rsid w:val="0087438E"/>
    <w:rsid w:val="00884668"/>
    <w:rsid w:val="00895EB9"/>
    <w:rsid w:val="008A025A"/>
    <w:rsid w:val="008A4069"/>
    <w:rsid w:val="008B2B46"/>
    <w:rsid w:val="008D31D1"/>
    <w:rsid w:val="008E05BC"/>
    <w:rsid w:val="008F17B8"/>
    <w:rsid w:val="008F3CCF"/>
    <w:rsid w:val="00901750"/>
    <w:rsid w:val="00901A61"/>
    <w:rsid w:val="00903A60"/>
    <w:rsid w:val="00914420"/>
    <w:rsid w:val="00921840"/>
    <w:rsid w:val="00932C87"/>
    <w:rsid w:val="009331B4"/>
    <w:rsid w:val="009345F1"/>
    <w:rsid w:val="0094211D"/>
    <w:rsid w:val="00944BBB"/>
    <w:rsid w:val="00945DF5"/>
    <w:rsid w:val="0095141C"/>
    <w:rsid w:val="009547B6"/>
    <w:rsid w:val="00961072"/>
    <w:rsid w:val="0096623C"/>
    <w:rsid w:val="00980BE5"/>
    <w:rsid w:val="00980F43"/>
    <w:rsid w:val="009A2F51"/>
    <w:rsid w:val="009A34F3"/>
    <w:rsid w:val="009B6C1C"/>
    <w:rsid w:val="009C37F3"/>
    <w:rsid w:val="009C6C53"/>
    <w:rsid w:val="009E1A74"/>
    <w:rsid w:val="009E6B53"/>
    <w:rsid w:val="009E750F"/>
    <w:rsid w:val="009F4968"/>
    <w:rsid w:val="00A04D96"/>
    <w:rsid w:val="00A0629B"/>
    <w:rsid w:val="00A07510"/>
    <w:rsid w:val="00A14495"/>
    <w:rsid w:val="00A16BE1"/>
    <w:rsid w:val="00A232AB"/>
    <w:rsid w:val="00A24F65"/>
    <w:rsid w:val="00A42106"/>
    <w:rsid w:val="00A453D7"/>
    <w:rsid w:val="00A454BF"/>
    <w:rsid w:val="00A52E3A"/>
    <w:rsid w:val="00A61A1A"/>
    <w:rsid w:val="00A72242"/>
    <w:rsid w:val="00A814CB"/>
    <w:rsid w:val="00A86258"/>
    <w:rsid w:val="00A90D1B"/>
    <w:rsid w:val="00AC144D"/>
    <w:rsid w:val="00AD70E2"/>
    <w:rsid w:val="00AF55F8"/>
    <w:rsid w:val="00B10ABA"/>
    <w:rsid w:val="00B17FA9"/>
    <w:rsid w:val="00B303E4"/>
    <w:rsid w:val="00B420D4"/>
    <w:rsid w:val="00B43CFE"/>
    <w:rsid w:val="00B57910"/>
    <w:rsid w:val="00B82337"/>
    <w:rsid w:val="00B91B21"/>
    <w:rsid w:val="00B952F6"/>
    <w:rsid w:val="00BA202A"/>
    <w:rsid w:val="00BC093A"/>
    <w:rsid w:val="00BC2B00"/>
    <w:rsid w:val="00BC4ACC"/>
    <w:rsid w:val="00BC4FCC"/>
    <w:rsid w:val="00BD02F8"/>
    <w:rsid w:val="00BD0B44"/>
    <w:rsid w:val="00C04432"/>
    <w:rsid w:val="00C06ED8"/>
    <w:rsid w:val="00C1488E"/>
    <w:rsid w:val="00C217A8"/>
    <w:rsid w:val="00C25C42"/>
    <w:rsid w:val="00C31B1C"/>
    <w:rsid w:val="00C4188F"/>
    <w:rsid w:val="00C435BE"/>
    <w:rsid w:val="00C80477"/>
    <w:rsid w:val="00C819A4"/>
    <w:rsid w:val="00C81C49"/>
    <w:rsid w:val="00C824AE"/>
    <w:rsid w:val="00C83472"/>
    <w:rsid w:val="00C84EA8"/>
    <w:rsid w:val="00C92998"/>
    <w:rsid w:val="00C9570C"/>
    <w:rsid w:val="00C95B28"/>
    <w:rsid w:val="00CA444B"/>
    <w:rsid w:val="00CA720A"/>
    <w:rsid w:val="00CD0003"/>
    <w:rsid w:val="00CD5746"/>
    <w:rsid w:val="00CD5925"/>
    <w:rsid w:val="00CE0775"/>
    <w:rsid w:val="00CE557A"/>
    <w:rsid w:val="00CF00AD"/>
    <w:rsid w:val="00D0079D"/>
    <w:rsid w:val="00D031B2"/>
    <w:rsid w:val="00D05A86"/>
    <w:rsid w:val="00D05B2E"/>
    <w:rsid w:val="00D06EAD"/>
    <w:rsid w:val="00D1410C"/>
    <w:rsid w:val="00D16E07"/>
    <w:rsid w:val="00D3434A"/>
    <w:rsid w:val="00D40D16"/>
    <w:rsid w:val="00D433F8"/>
    <w:rsid w:val="00D523F4"/>
    <w:rsid w:val="00D548F0"/>
    <w:rsid w:val="00D57F79"/>
    <w:rsid w:val="00D64FAC"/>
    <w:rsid w:val="00D65704"/>
    <w:rsid w:val="00D668F6"/>
    <w:rsid w:val="00D71F9D"/>
    <w:rsid w:val="00D741F9"/>
    <w:rsid w:val="00D7476A"/>
    <w:rsid w:val="00D84875"/>
    <w:rsid w:val="00D904F0"/>
    <w:rsid w:val="00D91378"/>
    <w:rsid w:val="00D91B18"/>
    <w:rsid w:val="00D930FB"/>
    <w:rsid w:val="00D95D89"/>
    <w:rsid w:val="00DA69D7"/>
    <w:rsid w:val="00DC0747"/>
    <w:rsid w:val="00DC2647"/>
    <w:rsid w:val="00DC316D"/>
    <w:rsid w:val="00DD1408"/>
    <w:rsid w:val="00DD26B8"/>
    <w:rsid w:val="00DD356D"/>
    <w:rsid w:val="00DD6735"/>
    <w:rsid w:val="00DD72DE"/>
    <w:rsid w:val="00DF136A"/>
    <w:rsid w:val="00DF51FA"/>
    <w:rsid w:val="00E0448C"/>
    <w:rsid w:val="00E13525"/>
    <w:rsid w:val="00E1754A"/>
    <w:rsid w:val="00E26AD1"/>
    <w:rsid w:val="00E4071C"/>
    <w:rsid w:val="00E47250"/>
    <w:rsid w:val="00E47ADA"/>
    <w:rsid w:val="00E61535"/>
    <w:rsid w:val="00E73B68"/>
    <w:rsid w:val="00E73F55"/>
    <w:rsid w:val="00E74266"/>
    <w:rsid w:val="00E7480B"/>
    <w:rsid w:val="00E8246B"/>
    <w:rsid w:val="00E84012"/>
    <w:rsid w:val="00E86AD5"/>
    <w:rsid w:val="00E87631"/>
    <w:rsid w:val="00E876E3"/>
    <w:rsid w:val="00E9373C"/>
    <w:rsid w:val="00EA0724"/>
    <w:rsid w:val="00EA27A2"/>
    <w:rsid w:val="00EA6251"/>
    <w:rsid w:val="00EB6414"/>
    <w:rsid w:val="00ED2669"/>
    <w:rsid w:val="00EE3BA6"/>
    <w:rsid w:val="00EE5747"/>
    <w:rsid w:val="00EF3804"/>
    <w:rsid w:val="00EF5E05"/>
    <w:rsid w:val="00F001B4"/>
    <w:rsid w:val="00F073CA"/>
    <w:rsid w:val="00F227AF"/>
    <w:rsid w:val="00F266F2"/>
    <w:rsid w:val="00F27370"/>
    <w:rsid w:val="00F40B00"/>
    <w:rsid w:val="00F41AAB"/>
    <w:rsid w:val="00F45BB8"/>
    <w:rsid w:val="00F46E95"/>
    <w:rsid w:val="00F5341C"/>
    <w:rsid w:val="00F56954"/>
    <w:rsid w:val="00F60E81"/>
    <w:rsid w:val="00F76062"/>
    <w:rsid w:val="00F85F98"/>
    <w:rsid w:val="00F948AF"/>
    <w:rsid w:val="00FA1F45"/>
    <w:rsid w:val="00FA5A7B"/>
    <w:rsid w:val="00FB11B1"/>
    <w:rsid w:val="00FC1C24"/>
    <w:rsid w:val="00FE00E8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E18FD3-3CF8-4369-9C21-D555BA93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5532</Characters>
  <Application>Microsoft Office Word</Application>
  <DocSecurity>0</DocSecurity>
  <Lines>103</Lines>
  <Paragraphs>66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2025-02-11T04:12:00Z</dcterms:created>
  <dcterms:modified xsi:type="dcterms:W3CDTF">2025-02-11T04:12:00Z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v=2022.1;a=SHA256;h=2A0431F90404CF025702CE6E4ACC5F943ECC406C552574710DACB174454F063C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2023-10-17T07:02:06Z</vt:lpwstr>
  </property>
  <property fmtid="{D5CDD505-2E9C-101B-9397-08002B2CF9AE}" pid="13" name="MSIP_Label_eb34d90b-fc41-464d-af60-f74d721d0790_SetDate">
    <vt:lpwstr>2023-10-17T07:02:06Z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A5786712CA45604B3BF5895D8709BE4A</vt:lpwstr>
  </property>
  <property fmtid="{D5CDD505-2E9C-101B-9397-08002B2CF9AE}" pid="22" name="PM_Hash_Salt">
    <vt:lpwstr>31C54E73FE516AC90FB86F45EA989F15</vt:lpwstr>
  </property>
  <property fmtid="{D5CDD505-2E9C-101B-9397-08002B2CF9AE}" pid="23" name="PM_Hash_SHA1">
    <vt:lpwstr>89D1B56E7F1F040F96788A5CDC40DF9399B4AA64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b08691843da247cc8a718d38c1408378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