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5DD6B" w14:textId="77777777" w:rsidR="00614746" w:rsidRDefault="002558EA" w:rsidP="00614746">
      <w:pPr>
        <w:numPr>
          <w:ilvl w:val="1"/>
          <w:numId w:val="0"/>
        </w:numPr>
        <w:pBdr>
          <w:bottom w:val="single" w:sz="4" w:space="7" w:color="000000" w:themeColor="text1"/>
        </w:pBdr>
        <w:spacing w:before="120" w:after="240" w:line="240" w:lineRule="auto"/>
        <w:rPr>
          <w:rFonts w:asciiTheme="majorHAnsi" w:eastAsiaTheme="majorEastAsia" w:hAnsiTheme="majorHAnsi" w:cstheme="majorHAnsi"/>
          <w:bCs/>
          <w:color w:val="CF0A2C" w:themeColor="accent1"/>
          <w:sz w:val="36"/>
          <w:szCs w:val="28"/>
        </w:rPr>
      </w:pPr>
      <w:r w:rsidRPr="00D27808">
        <w:rPr>
          <w:rFonts w:asciiTheme="majorHAnsi" w:eastAsiaTheme="majorEastAsia" w:hAnsiTheme="majorHAnsi" w:cstheme="majorHAnsi"/>
          <w:bCs/>
          <w:color w:val="CF0A2C" w:themeColor="accent1"/>
          <w:sz w:val="36"/>
          <w:szCs w:val="28"/>
        </w:rPr>
        <w:t>Community-led Prevention Services, Programs and Campaigns for Aboriginal and Torres Strait Islander Children</w:t>
      </w:r>
    </w:p>
    <w:p w14:paraId="73C28B81" w14:textId="7CBE7C24" w:rsidR="0032204D" w:rsidRPr="00D27808" w:rsidRDefault="00614746" w:rsidP="00F001B4">
      <w:pPr>
        <w:numPr>
          <w:ilvl w:val="1"/>
          <w:numId w:val="0"/>
        </w:numPr>
        <w:pBdr>
          <w:bottom w:val="single" w:sz="4" w:space="7"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96EBF50" w14:textId="196526AD" w:rsidR="0032204D" w:rsidRPr="00D27808" w:rsidRDefault="0032204D" w:rsidP="0032204D">
      <w:pPr>
        <w:spacing w:before="120" w:after="120"/>
        <w:rPr>
          <w:color w:val="auto"/>
        </w:rPr>
      </w:pPr>
      <w:r w:rsidRPr="00D27808">
        <w:rPr>
          <w:color w:val="auto"/>
        </w:rPr>
        <w:t xml:space="preserve">The </w:t>
      </w:r>
      <w:r w:rsidR="002558EA" w:rsidRPr="00D27808">
        <w:rPr>
          <w:color w:val="auto"/>
        </w:rPr>
        <w:t xml:space="preserve">Department of Social Services </w:t>
      </w:r>
      <w:r w:rsidRPr="00D27808">
        <w:rPr>
          <w:color w:val="auto"/>
        </w:rPr>
        <w:t xml:space="preserve">(the department) has provided the following general feedback for applicants of the </w:t>
      </w:r>
      <w:r w:rsidR="002558EA" w:rsidRPr="00D27808">
        <w:rPr>
          <w:color w:val="auto"/>
        </w:rPr>
        <w:t xml:space="preserve">Community-led Prevention Services, Programs and Campaigns for Aboriginal and Torres Strait Islander Children </w:t>
      </w:r>
      <w:r w:rsidRPr="00D27808">
        <w:rPr>
          <w:color w:val="auto"/>
        </w:rPr>
        <w:t>grant opportunity.</w:t>
      </w:r>
    </w:p>
    <w:p w14:paraId="78AE25D1" w14:textId="4B4A0E5C" w:rsidR="0032204D" w:rsidRPr="00D27808" w:rsidRDefault="0032204D" w:rsidP="0032204D">
      <w:pPr>
        <w:pStyle w:val="BodyText"/>
      </w:pPr>
      <w:r w:rsidRPr="00D27808">
        <w:t xml:space="preserve">Assessment of applications was in accordance </w:t>
      </w:r>
      <w:r w:rsidR="00F001B4" w:rsidRPr="00D27808">
        <w:t>with</w:t>
      </w:r>
      <w:r w:rsidRPr="00D27808">
        <w:t xml:space="preserve"> the procedure detailed in the grant opportunity guidelines</w:t>
      </w:r>
      <w:r w:rsidR="00F001B4" w:rsidRPr="00D27808">
        <w:t xml:space="preserve"> (the guidelines)</w:t>
      </w:r>
      <w:r w:rsidRPr="00D27808">
        <w:t xml:space="preserve"> and outlined in the selection process below.</w:t>
      </w:r>
    </w:p>
    <w:p w14:paraId="4BEDC740" w14:textId="77777777" w:rsidR="0032204D" w:rsidRPr="00D27808" w:rsidRDefault="0032204D" w:rsidP="00BD0B44">
      <w:pPr>
        <w:pStyle w:val="Heading2"/>
        <w:spacing w:before="120"/>
        <w:rPr>
          <w:color w:val="C00000"/>
          <w:sz w:val="28"/>
          <w:szCs w:val="28"/>
        </w:rPr>
      </w:pPr>
      <w:r w:rsidRPr="00D27808">
        <w:rPr>
          <w:color w:val="C00000"/>
          <w:sz w:val="28"/>
          <w:szCs w:val="28"/>
        </w:rPr>
        <w:t>Overview</w:t>
      </w:r>
    </w:p>
    <w:p w14:paraId="7C01B3B2" w14:textId="5740BAC9" w:rsidR="0032204D" w:rsidRPr="00D27808" w:rsidRDefault="0032204D" w:rsidP="0032204D">
      <w:pPr>
        <w:pStyle w:val="BodyText"/>
        <w:spacing w:after="120"/>
        <w:rPr>
          <w:color w:val="auto"/>
        </w:rPr>
      </w:pPr>
      <w:r w:rsidRPr="00D27808">
        <w:rPr>
          <w:color w:val="auto"/>
        </w:rPr>
        <w:t xml:space="preserve">The application submission period opened on </w:t>
      </w:r>
      <w:r w:rsidR="002558EA" w:rsidRPr="00D27808">
        <w:t xml:space="preserve">18 December 2023 </w:t>
      </w:r>
      <w:r w:rsidR="002558EA" w:rsidRPr="00D27808">
        <w:rPr>
          <w:color w:val="auto"/>
        </w:rPr>
        <w:t xml:space="preserve">and closed on </w:t>
      </w:r>
      <w:r w:rsidR="002558EA" w:rsidRPr="00D27808">
        <w:t>16 February 2024.</w:t>
      </w:r>
    </w:p>
    <w:p w14:paraId="578D2281" w14:textId="7315B476" w:rsidR="002558EA" w:rsidRPr="00D27808" w:rsidRDefault="002558EA" w:rsidP="002558EA">
      <w:pPr>
        <w:spacing w:before="120" w:after="120"/>
        <w:rPr>
          <w:color w:val="auto"/>
        </w:rPr>
      </w:pPr>
      <w:r w:rsidRPr="00D27808">
        <w:rPr>
          <w:color w:val="auto"/>
        </w:rPr>
        <w:t>Community-led Prevention Services, Programs and Campaigns for Aboriginal and Torres Strait Islander Children (the program) is a program funding prevention services, programs and campaigns for Aboriginal and Torres Strait Islander children, including on-Country learning.</w:t>
      </w:r>
    </w:p>
    <w:p w14:paraId="4A3B9480" w14:textId="22B9194A" w:rsidR="004A23C1" w:rsidRPr="00D27808" w:rsidRDefault="004A23C1" w:rsidP="002558EA">
      <w:pPr>
        <w:spacing w:before="120" w:after="120"/>
        <w:rPr>
          <w:color w:val="auto"/>
        </w:rPr>
      </w:pPr>
      <w:r w:rsidRPr="00D27808">
        <w:rPr>
          <w:color w:val="auto"/>
        </w:rPr>
        <w:t xml:space="preserve">The program aims to assist Aboriginal and Torres Strait Islander communities by helping providers design tailored </w:t>
      </w:r>
      <w:r w:rsidR="00B458AD" w:rsidRPr="00D27808">
        <w:rPr>
          <w:color w:val="auto"/>
        </w:rPr>
        <w:t xml:space="preserve">family, domestic and sexual violence prevention </w:t>
      </w:r>
      <w:r w:rsidRPr="00D27808">
        <w:rPr>
          <w:color w:val="auto"/>
        </w:rPr>
        <w:t xml:space="preserve">activities that </w:t>
      </w:r>
      <w:r w:rsidR="00B458AD" w:rsidRPr="00D27808">
        <w:rPr>
          <w:color w:val="auto"/>
        </w:rPr>
        <w:t>support</w:t>
      </w:r>
      <w:r w:rsidRPr="00D27808">
        <w:rPr>
          <w:color w:val="auto"/>
        </w:rPr>
        <w:t xml:space="preserve"> children </w:t>
      </w:r>
      <w:r w:rsidR="00B12818" w:rsidRPr="00D27808">
        <w:rPr>
          <w:color w:val="auto"/>
        </w:rPr>
        <w:t>by challenging gender stereotypes and promoting healthy relationships from an early age.</w:t>
      </w:r>
      <w:r w:rsidR="00D92E5A" w:rsidRPr="00D27808">
        <w:rPr>
          <w:color w:val="auto"/>
        </w:rPr>
        <w:t xml:space="preserve"> This could include providing holistic responses with Aboriginal and Torres Strait Islander communities, children and families with multiple and complex needs.</w:t>
      </w:r>
    </w:p>
    <w:p w14:paraId="54730CD0" w14:textId="320C00A1" w:rsidR="002558EA" w:rsidRPr="00D27808" w:rsidRDefault="00D92E5A" w:rsidP="002558EA">
      <w:pPr>
        <w:spacing w:before="120" w:after="120"/>
        <w:rPr>
          <w:color w:val="auto"/>
        </w:rPr>
      </w:pPr>
      <w:r w:rsidRPr="00D27808">
        <w:rPr>
          <w:color w:val="auto"/>
        </w:rPr>
        <w:t xml:space="preserve">In line with the </w:t>
      </w:r>
      <w:r w:rsidRPr="00D27808">
        <w:rPr>
          <w:i/>
          <w:iCs/>
          <w:color w:val="auto"/>
        </w:rPr>
        <w:t>Aboriginal and Torres Strait Islander Action Plan 2023–2025</w:t>
      </w:r>
      <w:r w:rsidRPr="00D27808">
        <w:rPr>
          <w:color w:val="auto"/>
        </w:rPr>
        <w:t>, t</w:t>
      </w:r>
      <w:r w:rsidR="008B7388" w:rsidRPr="00D27808">
        <w:rPr>
          <w:color w:val="auto"/>
        </w:rPr>
        <w:t>he program is designed to centre Aboriginal and Torres Strait Islander cultural knowledge, frameworks and responses in the way that services are designed and delivered</w:t>
      </w:r>
      <w:r w:rsidR="00C12E60" w:rsidRPr="00D27808">
        <w:rPr>
          <w:color w:val="auto"/>
        </w:rPr>
        <w:t>,</w:t>
      </w:r>
      <w:r w:rsidR="008B7388" w:rsidRPr="00D27808">
        <w:rPr>
          <w:color w:val="auto"/>
        </w:rPr>
        <w:t xml:space="preserve"> to </w:t>
      </w:r>
      <w:r w:rsidR="004A23C1" w:rsidRPr="00D27808">
        <w:rPr>
          <w:color w:val="auto"/>
        </w:rPr>
        <w:t>align with the unique histories and needs of each community.</w:t>
      </w:r>
    </w:p>
    <w:p w14:paraId="0468E255" w14:textId="1180E4AD" w:rsidR="0032204D" w:rsidRPr="00D27808" w:rsidRDefault="0032204D" w:rsidP="00BD0B44">
      <w:pPr>
        <w:pStyle w:val="Heading2"/>
        <w:spacing w:before="120"/>
        <w:rPr>
          <w:color w:val="C00000"/>
          <w:sz w:val="28"/>
          <w:szCs w:val="28"/>
        </w:rPr>
      </w:pPr>
      <w:r w:rsidRPr="00D27808">
        <w:rPr>
          <w:color w:val="C00000"/>
          <w:sz w:val="28"/>
          <w:szCs w:val="28"/>
        </w:rPr>
        <w:t>Selection Process</w:t>
      </w:r>
    </w:p>
    <w:p w14:paraId="46BF8915" w14:textId="65452C8C" w:rsidR="0032204D" w:rsidRPr="00D27808" w:rsidRDefault="0032204D" w:rsidP="0032204D">
      <w:pPr>
        <w:pStyle w:val="BodyText"/>
        <w:spacing w:after="120"/>
        <w:rPr>
          <w:color w:val="auto"/>
        </w:rPr>
      </w:pPr>
      <w:r w:rsidRPr="00D27808">
        <w:t xml:space="preserve">The Community Grants Hub </w:t>
      </w:r>
      <w:r w:rsidR="00A171BD">
        <w:t xml:space="preserve">(the Hub) </w:t>
      </w:r>
      <w:r w:rsidRPr="00D27808">
        <w:t>undertook the initial screening for organisation eligibility and compliance against the requirements outlined in the guidelines.</w:t>
      </w:r>
      <w:r w:rsidR="00C337E3" w:rsidRPr="00D27808">
        <w:t xml:space="preserve"> </w:t>
      </w:r>
      <w:r w:rsidRPr="00D27808">
        <w:t xml:space="preserve">This information was provided to the department’s grant opportunity delegate </w:t>
      </w:r>
      <w:r w:rsidRPr="00D27808">
        <w:rPr>
          <w:color w:val="auto"/>
        </w:rPr>
        <w:t>for final decisions on whether an application met the eligibility and compliance criteria.</w:t>
      </w:r>
    </w:p>
    <w:p w14:paraId="37E8634B" w14:textId="60D4D430" w:rsidR="00D05B2E" w:rsidRPr="00D27808" w:rsidRDefault="00D05B2E" w:rsidP="008D31D1">
      <w:pPr>
        <w:rPr>
          <w:color w:val="auto"/>
        </w:rPr>
      </w:pPr>
      <w:r w:rsidRPr="00D27808">
        <w:rPr>
          <w:color w:val="auto"/>
        </w:rPr>
        <w:t xml:space="preserve">The Hub </w:t>
      </w:r>
      <w:r w:rsidR="0032204D" w:rsidRPr="00D27808">
        <w:rPr>
          <w:color w:val="auto"/>
        </w:rPr>
        <w:t xml:space="preserve">undertook the </w:t>
      </w:r>
      <w:r w:rsidR="00A232AB" w:rsidRPr="00D27808">
        <w:rPr>
          <w:color w:val="auto"/>
        </w:rPr>
        <w:t>preliminary assessment</w:t>
      </w:r>
      <w:r w:rsidRPr="00D27808">
        <w:rPr>
          <w:color w:val="auto"/>
        </w:rPr>
        <w:t xml:space="preserve"> on all applications through a </w:t>
      </w:r>
      <w:r w:rsidR="00F80789" w:rsidRPr="00D27808">
        <w:rPr>
          <w:color w:val="auto"/>
        </w:rPr>
        <w:t xml:space="preserve">Restricted Competitive </w:t>
      </w:r>
      <w:r w:rsidRPr="00D27808">
        <w:rPr>
          <w:color w:val="auto"/>
        </w:rPr>
        <w:t xml:space="preserve">grant process. </w:t>
      </w:r>
      <w:r w:rsidR="0032204D" w:rsidRPr="00D27808">
        <w:rPr>
          <w:color w:val="auto"/>
        </w:rPr>
        <w:t xml:space="preserve">Applications which </w:t>
      </w:r>
      <w:r w:rsidR="00BD0B44" w:rsidRPr="00D27808">
        <w:rPr>
          <w:color w:val="auto"/>
        </w:rPr>
        <w:t xml:space="preserve">underwent </w:t>
      </w:r>
      <w:r w:rsidR="0032204D" w:rsidRPr="00D27808">
        <w:rPr>
          <w:color w:val="auto"/>
        </w:rPr>
        <w:t>preliminary assessment were provided to the department’s selection advisory panel (panel) for deliberation.</w:t>
      </w:r>
    </w:p>
    <w:p w14:paraId="2A1ABC18" w14:textId="18D17F91" w:rsidR="0032204D" w:rsidRPr="00D27808" w:rsidRDefault="0032204D" w:rsidP="0032204D">
      <w:pPr>
        <w:spacing w:before="120" w:after="120"/>
        <w:rPr>
          <w:color w:val="auto"/>
        </w:rPr>
      </w:pPr>
      <w:r w:rsidRPr="00D27808">
        <w:rPr>
          <w:color w:val="auto"/>
        </w:rPr>
        <w:t xml:space="preserve">The panel established by the department, </w:t>
      </w:r>
      <w:r w:rsidRPr="00D27808">
        <w:t xml:space="preserve">comprised of subject matter experts who </w:t>
      </w:r>
      <w:r w:rsidRPr="00D27808">
        <w:rPr>
          <w:color w:val="auto"/>
        </w:rPr>
        <w:t xml:space="preserve">assessed applications </w:t>
      </w:r>
      <w:r w:rsidRPr="00D27808">
        <w:t>and provided advice to inform the funding recommendations to the Financial Delegate.</w:t>
      </w:r>
    </w:p>
    <w:p w14:paraId="5EAEB80A" w14:textId="22698AA1" w:rsidR="0032204D" w:rsidRPr="00D27808" w:rsidRDefault="0032204D" w:rsidP="0032204D">
      <w:pPr>
        <w:spacing w:before="120" w:after="120"/>
      </w:pPr>
      <w:r w:rsidRPr="00D27808">
        <w:rPr>
          <w:color w:val="auto"/>
        </w:rPr>
        <w:t>When assessing and deliberating on applications t</w:t>
      </w:r>
      <w:r w:rsidRPr="00D27808">
        <w:rPr>
          <w:rFonts w:ascii="Arial" w:hAnsi="Arial" w:cs="Arial"/>
          <w:szCs w:val="22"/>
        </w:rPr>
        <w:t xml:space="preserve">he panel took into consideration </w:t>
      </w:r>
      <w:r w:rsidR="00BD0B44" w:rsidRPr="00D27808">
        <w:rPr>
          <w:rFonts w:ascii="Arial" w:hAnsi="Arial" w:cs="Arial"/>
          <w:szCs w:val="22"/>
        </w:rPr>
        <w:t>several</w:t>
      </w:r>
      <w:r w:rsidRPr="00D27808">
        <w:rPr>
          <w:rFonts w:ascii="Arial" w:hAnsi="Arial" w:cs="Arial"/>
          <w:szCs w:val="22"/>
        </w:rPr>
        <w:t xml:space="preserve"> factors inc</w:t>
      </w:r>
      <w:r w:rsidR="00BD0B44" w:rsidRPr="00D27808">
        <w:rPr>
          <w:rFonts w:ascii="Arial" w:hAnsi="Arial" w:cs="Arial"/>
          <w:szCs w:val="22"/>
        </w:rPr>
        <w:t>luding</w:t>
      </w:r>
      <w:r w:rsidRPr="00D27808">
        <w:rPr>
          <w:rFonts w:ascii="Arial" w:hAnsi="Arial" w:cs="Arial"/>
          <w:szCs w:val="22"/>
        </w:rPr>
        <w:t xml:space="preserve"> the inclusion or exclusion of late applications, the volume of applications received</w:t>
      </w:r>
      <w:r w:rsidR="00BD0B44" w:rsidRPr="00D27808">
        <w:rPr>
          <w:rFonts w:ascii="Arial" w:hAnsi="Arial" w:cs="Arial"/>
          <w:szCs w:val="22"/>
        </w:rPr>
        <w:t xml:space="preserve"> and</w:t>
      </w:r>
      <w:r w:rsidRPr="00D27808">
        <w:rPr>
          <w:rFonts w:ascii="Arial" w:hAnsi="Arial" w:cs="Arial"/>
          <w:szCs w:val="22"/>
        </w:rPr>
        <w:t xml:space="preserve"> meeting the identified requirements outlined in the guidelines and the available funding envelope.</w:t>
      </w:r>
    </w:p>
    <w:p w14:paraId="6FD730DF" w14:textId="77777777" w:rsidR="0032204D" w:rsidRPr="00D27808" w:rsidRDefault="0032204D" w:rsidP="00614746">
      <w:pPr>
        <w:pStyle w:val="BodyText"/>
        <w:keepNext/>
        <w:keepLines/>
        <w:rPr>
          <w:color w:val="auto"/>
        </w:rPr>
      </w:pPr>
      <w:r w:rsidRPr="00D27808">
        <w:rPr>
          <w:color w:val="auto"/>
        </w:rPr>
        <w:lastRenderedPageBreak/>
        <w:t>The panel’s consideration of assessed applications was, based on:</w:t>
      </w:r>
    </w:p>
    <w:p w14:paraId="06014987" w14:textId="77777777" w:rsidR="00F80789" w:rsidRPr="00D27808" w:rsidRDefault="00F80789" w:rsidP="00614746">
      <w:pPr>
        <w:pStyle w:val="BodyText"/>
        <w:keepNext/>
        <w:keepLines/>
        <w:numPr>
          <w:ilvl w:val="0"/>
          <w:numId w:val="23"/>
        </w:numPr>
        <w:rPr>
          <w:color w:val="auto"/>
        </w:rPr>
      </w:pPr>
      <w:r w:rsidRPr="00D27808">
        <w:rPr>
          <w:color w:val="auto"/>
        </w:rPr>
        <w:t>compliance with the grant opportunity guidelines</w:t>
      </w:r>
    </w:p>
    <w:p w14:paraId="7A6E77F0" w14:textId="77777777" w:rsidR="00F80789" w:rsidRPr="00D27808" w:rsidRDefault="00F80789" w:rsidP="00614746">
      <w:pPr>
        <w:pStyle w:val="BodyText"/>
        <w:keepNext/>
        <w:keepLines/>
        <w:numPr>
          <w:ilvl w:val="0"/>
          <w:numId w:val="23"/>
        </w:numPr>
        <w:rPr>
          <w:color w:val="auto"/>
        </w:rPr>
      </w:pPr>
      <w:r w:rsidRPr="00D27808">
        <w:rPr>
          <w:color w:val="auto"/>
        </w:rPr>
        <w:t>suitability against the eligibility criteria in the grant opportunity guidelines</w:t>
      </w:r>
    </w:p>
    <w:p w14:paraId="4AF7FEE3" w14:textId="3C291618" w:rsidR="004A23C1" w:rsidRPr="00D27808" w:rsidRDefault="004A23C1" w:rsidP="00614746">
      <w:pPr>
        <w:pStyle w:val="BodyText"/>
        <w:keepNext/>
        <w:keepLines/>
        <w:numPr>
          <w:ilvl w:val="0"/>
          <w:numId w:val="23"/>
        </w:numPr>
        <w:rPr>
          <w:color w:val="auto"/>
        </w:rPr>
      </w:pPr>
      <w:r w:rsidRPr="00D27808">
        <w:rPr>
          <w:color w:val="auto"/>
        </w:rPr>
        <w:t>alignment with the grant opportunity objectives</w:t>
      </w:r>
    </w:p>
    <w:p w14:paraId="7AFC1F5B" w14:textId="77777777" w:rsidR="00F80789" w:rsidRPr="00D27808" w:rsidRDefault="00F80789" w:rsidP="00614746">
      <w:pPr>
        <w:pStyle w:val="ListParagraph"/>
        <w:numPr>
          <w:ilvl w:val="0"/>
          <w:numId w:val="23"/>
        </w:numPr>
        <w:rPr>
          <w:color w:val="auto"/>
        </w:rPr>
      </w:pPr>
      <w:r w:rsidRPr="00D27808">
        <w:rPr>
          <w:color w:val="auto"/>
        </w:rPr>
        <w:t>how well the applications responses met the assessment criterion</w:t>
      </w:r>
    </w:p>
    <w:p w14:paraId="2FF35B17" w14:textId="77777777" w:rsidR="004A23C1" w:rsidRPr="00D27808" w:rsidRDefault="004A23C1" w:rsidP="00614746">
      <w:pPr>
        <w:pStyle w:val="BodyText"/>
        <w:numPr>
          <w:ilvl w:val="0"/>
          <w:numId w:val="23"/>
        </w:numPr>
        <w:rPr>
          <w:color w:val="auto"/>
        </w:rPr>
      </w:pPr>
      <w:r w:rsidRPr="00D27808">
        <w:rPr>
          <w:color w:val="auto"/>
        </w:rPr>
        <w:t>how the services and/or project would be delivered</w:t>
      </w:r>
    </w:p>
    <w:p w14:paraId="4E507680" w14:textId="3E647BEF" w:rsidR="004A23C1" w:rsidRPr="00D27808" w:rsidRDefault="004A23C1" w:rsidP="00614746">
      <w:pPr>
        <w:pStyle w:val="BodyText"/>
        <w:numPr>
          <w:ilvl w:val="0"/>
          <w:numId w:val="23"/>
        </w:numPr>
        <w:rPr>
          <w:color w:val="auto"/>
        </w:rPr>
      </w:pPr>
      <w:r w:rsidRPr="00D27808">
        <w:rPr>
          <w:color w:val="auto"/>
        </w:rPr>
        <w:t>the capability of the organisation/s to deliver the proposal</w:t>
      </w:r>
    </w:p>
    <w:p w14:paraId="354BD8ED" w14:textId="5E17B390" w:rsidR="00F80789" w:rsidRPr="00D27808" w:rsidRDefault="00F80789" w:rsidP="00614746">
      <w:pPr>
        <w:pStyle w:val="BodyText"/>
        <w:numPr>
          <w:ilvl w:val="0"/>
          <w:numId w:val="23"/>
        </w:numPr>
        <w:rPr>
          <w:color w:val="auto"/>
        </w:rPr>
      </w:pPr>
      <w:r w:rsidRPr="00D27808">
        <w:rPr>
          <w:color w:val="auto"/>
        </w:rPr>
        <w:t>the extent applications compared against other applications</w:t>
      </w:r>
    </w:p>
    <w:p w14:paraId="25760DD0" w14:textId="2298B657" w:rsidR="00F80789" w:rsidRPr="00D27808" w:rsidRDefault="00F80789" w:rsidP="00614746">
      <w:pPr>
        <w:pStyle w:val="BodyText"/>
        <w:numPr>
          <w:ilvl w:val="0"/>
          <w:numId w:val="23"/>
        </w:numPr>
        <w:rPr>
          <w:color w:val="auto"/>
        </w:rPr>
      </w:pPr>
      <w:r w:rsidRPr="00D27808">
        <w:rPr>
          <w:color w:val="auto"/>
        </w:rPr>
        <w:t xml:space="preserve">whether </w:t>
      </w:r>
      <w:r w:rsidR="001D0476" w:rsidRPr="00D27808">
        <w:rPr>
          <w:color w:val="auto"/>
        </w:rPr>
        <w:t>projects</w:t>
      </w:r>
      <w:r w:rsidRPr="00D27808">
        <w:rPr>
          <w:color w:val="auto"/>
        </w:rPr>
        <w:t xml:space="preserve"> provided value with relevant money</w:t>
      </w:r>
    </w:p>
    <w:p w14:paraId="4646D0EB" w14:textId="645983C5" w:rsidR="00F80789" w:rsidRPr="00D27808" w:rsidRDefault="00F80789" w:rsidP="00614746">
      <w:pPr>
        <w:pStyle w:val="BodyText"/>
        <w:numPr>
          <w:ilvl w:val="0"/>
          <w:numId w:val="23"/>
        </w:numPr>
        <w:spacing w:after="220"/>
        <w:rPr>
          <w:color w:val="auto"/>
        </w:rPr>
      </w:pPr>
      <w:r w:rsidRPr="00D27808">
        <w:rPr>
          <w:color w:val="auto"/>
        </w:rPr>
        <w:t>identified risks and the proposed mitigation strategies</w:t>
      </w:r>
      <w:r w:rsidR="00662CA1">
        <w:rPr>
          <w:color w:val="auto"/>
        </w:rPr>
        <w:t>.</w:t>
      </w:r>
    </w:p>
    <w:p w14:paraId="064689BD" w14:textId="77777777" w:rsidR="0032204D" w:rsidRPr="00D27808" w:rsidRDefault="0032204D" w:rsidP="00817C12">
      <w:pPr>
        <w:pStyle w:val="Heading2"/>
        <w:spacing w:before="120"/>
        <w:rPr>
          <w:color w:val="C00000"/>
          <w:sz w:val="28"/>
          <w:szCs w:val="28"/>
        </w:rPr>
      </w:pPr>
      <w:r w:rsidRPr="00D27808">
        <w:rPr>
          <w:color w:val="C00000"/>
          <w:sz w:val="28"/>
          <w:szCs w:val="28"/>
        </w:rPr>
        <w:t>Selection Results</w:t>
      </w:r>
    </w:p>
    <w:p w14:paraId="5B1ED70C" w14:textId="38113953" w:rsidR="0032204D" w:rsidRPr="00D27808" w:rsidRDefault="0032204D" w:rsidP="0032204D">
      <w:pPr>
        <w:pStyle w:val="BodyText"/>
        <w:rPr>
          <w:color w:val="auto"/>
        </w:rPr>
      </w:pPr>
      <w:r w:rsidRPr="00D27808">
        <w:t xml:space="preserve">There was a strong interest in the grant opportunity and applications were of a high standard. </w:t>
      </w:r>
      <w:r w:rsidRPr="00D27808">
        <w:rPr>
          <w:color w:val="auto"/>
        </w:rPr>
        <w:t>The preferred applicants demonstrated their ability to meet the grant requirements outlined in the guidelines based on the strength of their responses to the assessment criteri</w:t>
      </w:r>
      <w:r w:rsidR="00817C12" w:rsidRPr="00D27808">
        <w:rPr>
          <w:color w:val="auto"/>
        </w:rPr>
        <w:t>a</w:t>
      </w:r>
      <w:r w:rsidRPr="00D27808">
        <w:rPr>
          <w:color w:val="auto"/>
        </w:rPr>
        <w:t>.</w:t>
      </w:r>
    </w:p>
    <w:p w14:paraId="492CDAD3" w14:textId="3139FE54" w:rsidR="0032204D" w:rsidRPr="00D27808" w:rsidRDefault="0032204D" w:rsidP="0032204D">
      <w:pPr>
        <w:pStyle w:val="BodyText"/>
      </w:pPr>
      <w:r w:rsidRPr="00D27808">
        <w:rPr>
          <w:rStyle w:val="ui-provider"/>
          <w:color w:val="auto"/>
        </w:rPr>
        <w:t>The Community Grants Hub</w:t>
      </w:r>
      <w:r w:rsidR="00F80789" w:rsidRPr="00D27808">
        <w:rPr>
          <w:rStyle w:val="ui-provider"/>
          <w:color w:val="auto"/>
        </w:rPr>
        <w:t xml:space="preserve"> </w:t>
      </w:r>
      <w:r w:rsidRPr="00D27808">
        <w:rPr>
          <w:rStyle w:val="ui-provider"/>
        </w:rPr>
        <w:t>notified applicants of the outcome in writing, where their applications did not meet the requirements outlined in the guidelines.</w:t>
      </w:r>
    </w:p>
    <w:p w14:paraId="3482C49B" w14:textId="77777777" w:rsidR="00EB54AE" w:rsidRPr="00D27808" w:rsidRDefault="0032204D" w:rsidP="00EB54AE">
      <w:pPr>
        <w:pStyle w:val="BodyText"/>
      </w:pPr>
      <w:r w:rsidRPr="00D27808">
        <w:t>This feedback is provided to assist grant applicants to understand what comprised a strong application and</w:t>
      </w:r>
      <w:r w:rsidR="00817C12" w:rsidRPr="00D27808">
        <w:t xml:space="preserve"> what was </w:t>
      </w:r>
      <w:r w:rsidRPr="00D27808">
        <w:t>quality responses to the assessment criteri</w:t>
      </w:r>
      <w:r w:rsidR="00817C12" w:rsidRPr="00D27808">
        <w:t>a</w:t>
      </w:r>
      <w:r w:rsidR="00EB54AE" w:rsidRPr="00D27808">
        <w:t>.</w:t>
      </w:r>
    </w:p>
    <w:p w14:paraId="4AB95B86" w14:textId="6C6FF5CF" w:rsidR="0032204D" w:rsidRPr="00D27808" w:rsidRDefault="0032204D" w:rsidP="00817C12">
      <w:pPr>
        <w:pStyle w:val="Heading3"/>
        <w:spacing w:before="120"/>
        <w:rPr>
          <w:color w:val="C00000"/>
          <w:sz w:val="24"/>
          <w:szCs w:val="24"/>
        </w:rPr>
      </w:pPr>
      <w:r w:rsidRPr="00D27808">
        <w:rPr>
          <w:color w:val="C00000"/>
          <w:sz w:val="24"/>
          <w:szCs w:val="24"/>
        </w:rPr>
        <w:t>Criterion 1</w:t>
      </w:r>
    </w:p>
    <w:p w14:paraId="08584895" w14:textId="4E27A701" w:rsidR="00DE5006" w:rsidRPr="00D27808" w:rsidRDefault="00F80789" w:rsidP="00EB54AE">
      <w:pPr>
        <w:autoSpaceDE w:val="0"/>
        <w:autoSpaceDN w:val="0"/>
        <w:adjustRightInd w:val="0"/>
        <w:spacing w:before="120" w:after="120" w:line="240" w:lineRule="auto"/>
        <w:rPr>
          <w:rFonts w:ascii="Arial" w:eastAsia="Arial" w:hAnsi="Arial" w:cs="Arial"/>
          <w:color w:val="000000"/>
          <w:szCs w:val="22"/>
        </w:rPr>
      </w:pPr>
      <w:r w:rsidRPr="00D27808">
        <w:rPr>
          <w:b/>
          <w:bCs/>
          <w:szCs w:val="22"/>
        </w:rPr>
        <w:t>Why do you think this program is a good fit for your community</w:t>
      </w:r>
      <w:r w:rsidRPr="00D27808">
        <w:rPr>
          <w:rFonts w:ascii="Arial" w:eastAsia="Arial" w:hAnsi="Arial" w:cs="Arial"/>
          <w:b/>
          <w:bCs/>
          <w:color w:val="000000"/>
          <w:szCs w:val="22"/>
        </w:rPr>
        <w:t>?</w:t>
      </w:r>
    </w:p>
    <w:p w14:paraId="65ED8F0D" w14:textId="6DCFC663" w:rsidR="00672122" w:rsidRPr="00D27808" w:rsidRDefault="00672122" w:rsidP="00EB54AE">
      <w:pPr>
        <w:autoSpaceDE w:val="0"/>
        <w:autoSpaceDN w:val="0"/>
        <w:adjustRightInd w:val="0"/>
        <w:spacing w:before="120" w:after="120" w:line="240" w:lineRule="auto"/>
        <w:rPr>
          <w:rFonts w:ascii="Arial" w:eastAsia="Arial" w:hAnsi="Arial" w:cs="Arial"/>
          <w:color w:val="000000"/>
          <w:szCs w:val="22"/>
        </w:rPr>
      </w:pPr>
      <w:r w:rsidRPr="00D27808">
        <w:rPr>
          <w:rFonts w:ascii="Arial" w:eastAsia="Arial" w:hAnsi="Arial" w:cs="Arial"/>
          <w:color w:val="000000"/>
          <w:szCs w:val="22"/>
        </w:rPr>
        <w:t>Tell us about some of the challenges in your community impacting Aboriginal and Torres Strait Islander children of an early age and the need for change.</w:t>
      </w:r>
    </w:p>
    <w:p w14:paraId="6D921019" w14:textId="3F410E6F" w:rsidR="00DE5006" w:rsidRPr="00D27808" w:rsidRDefault="00DE5006" w:rsidP="00EB54AE">
      <w:pPr>
        <w:autoSpaceDE w:val="0"/>
        <w:autoSpaceDN w:val="0"/>
        <w:adjustRightInd w:val="0"/>
        <w:spacing w:before="120" w:after="120" w:line="240" w:lineRule="auto"/>
        <w:rPr>
          <w:rFonts w:ascii="Arial" w:eastAsia="Arial" w:hAnsi="Arial" w:cs="Arial"/>
          <w:color w:val="000000"/>
          <w:szCs w:val="22"/>
        </w:rPr>
      </w:pPr>
      <w:r w:rsidRPr="00D27808">
        <w:rPr>
          <w:rFonts w:ascii="Arial" w:eastAsia="Arial" w:hAnsi="Arial" w:cs="Arial"/>
          <w:color w:val="000000"/>
          <w:szCs w:val="22"/>
        </w:rPr>
        <w:t>Strong applications:</w:t>
      </w:r>
    </w:p>
    <w:p w14:paraId="48766E08" w14:textId="24F81F16" w:rsidR="00DE5006" w:rsidRPr="00D27808" w:rsidRDefault="006E6C14" w:rsidP="00614746">
      <w:pPr>
        <w:numPr>
          <w:ilvl w:val="0"/>
          <w:numId w:val="24"/>
        </w:numPr>
        <w:autoSpaceDE w:val="0"/>
        <w:autoSpaceDN w:val="0"/>
        <w:adjustRightInd w:val="0"/>
        <w:spacing w:before="120" w:after="120" w:line="240" w:lineRule="auto"/>
        <w:rPr>
          <w:rFonts w:ascii="Arial" w:eastAsia="Arial" w:hAnsi="Arial" w:cs="Arial"/>
          <w:iCs/>
          <w:color w:val="000000"/>
          <w:szCs w:val="22"/>
        </w:rPr>
      </w:pPr>
      <w:r w:rsidRPr="00D27808">
        <w:rPr>
          <w:rFonts w:ascii="Arial" w:eastAsia="Arial" w:hAnsi="Arial" w:cs="Arial"/>
          <w:iCs/>
          <w:color w:val="000000"/>
          <w:szCs w:val="22"/>
        </w:rPr>
        <w:t>d</w:t>
      </w:r>
      <w:r w:rsidR="00DE5006" w:rsidRPr="00D27808">
        <w:rPr>
          <w:rFonts w:ascii="Arial" w:eastAsia="Arial" w:hAnsi="Arial" w:cs="Arial"/>
          <w:iCs/>
          <w:color w:val="000000"/>
          <w:szCs w:val="22"/>
        </w:rPr>
        <w:t xml:space="preserve">escribed the primary areas where Aboriginal and Torres Strait Islander community members </w:t>
      </w:r>
      <w:r w:rsidRPr="00D27808">
        <w:rPr>
          <w:rFonts w:ascii="Arial" w:eastAsia="Arial" w:hAnsi="Arial" w:cs="Arial"/>
          <w:iCs/>
          <w:color w:val="000000"/>
          <w:szCs w:val="22"/>
        </w:rPr>
        <w:t>were</w:t>
      </w:r>
      <w:r w:rsidR="00DE5006" w:rsidRPr="00D27808">
        <w:rPr>
          <w:rFonts w:ascii="Arial" w:eastAsia="Arial" w:hAnsi="Arial" w:cs="Arial"/>
          <w:iCs/>
          <w:color w:val="000000"/>
          <w:szCs w:val="22"/>
        </w:rPr>
        <w:t xml:space="preserve"> looking to lead and drive solutions, centred in local culture and knowledge.</w:t>
      </w:r>
    </w:p>
    <w:p w14:paraId="0268075C" w14:textId="05F3700E" w:rsidR="00DE5006" w:rsidRPr="00D27808" w:rsidRDefault="006E6C14" w:rsidP="00614746">
      <w:pPr>
        <w:numPr>
          <w:ilvl w:val="0"/>
          <w:numId w:val="24"/>
        </w:numPr>
        <w:autoSpaceDE w:val="0"/>
        <w:autoSpaceDN w:val="0"/>
        <w:adjustRightInd w:val="0"/>
        <w:spacing w:before="120" w:after="120" w:line="240" w:lineRule="auto"/>
        <w:rPr>
          <w:rFonts w:ascii="Arial" w:eastAsia="Arial" w:hAnsi="Arial" w:cs="Arial"/>
          <w:iCs/>
          <w:color w:val="000000"/>
          <w:szCs w:val="22"/>
        </w:rPr>
      </w:pPr>
      <w:r w:rsidRPr="00D27808">
        <w:rPr>
          <w:rFonts w:ascii="Arial" w:eastAsia="Arial" w:hAnsi="Arial" w:cs="Arial"/>
          <w:iCs/>
          <w:color w:val="000000"/>
          <w:szCs w:val="22"/>
        </w:rPr>
        <w:t>p</w:t>
      </w:r>
      <w:r w:rsidR="00DE5006" w:rsidRPr="00D27808">
        <w:rPr>
          <w:rFonts w:ascii="Arial" w:eastAsia="Arial" w:hAnsi="Arial" w:cs="Arial"/>
          <w:iCs/>
          <w:color w:val="000000"/>
          <w:szCs w:val="22"/>
        </w:rPr>
        <w:t xml:space="preserve">rovided examples of how Aboriginal and Torres Strait Islander community members </w:t>
      </w:r>
      <w:r w:rsidRPr="00D27808">
        <w:rPr>
          <w:rFonts w:ascii="Arial" w:eastAsia="Arial" w:hAnsi="Arial" w:cs="Arial"/>
          <w:iCs/>
          <w:color w:val="000000"/>
          <w:szCs w:val="22"/>
        </w:rPr>
        <w:t xml:space="preserve">would </w:t>
      </w:r>
      <w:r w:rsidR="00DE5006" w:rsidRPr="00D27808">
        <w:rPr>
          <w:rFonts w:ascii="Arial" w:eastAsia="Arial" w:hAnsi="Arial" w:cs="Arial"/>
          <w:iCs/>
          <w:color w:val="000000"/>
          <w:szCs w:val="22"/>
        </w:rPr>
        <w:t>com</w:t>
      </w:r>
      <w:r w:rsidRPr="00D27808">
        <w:rPr>
          <w:rFonts w:ascii="Arial" w:eastAsia="Arial" w:hAnsi="Arial" w:cs="Arial"/>
          <w:iCs/>
          <w:color w:val="000000"/>
          <w:szCs w:val="22"/>
        </w:rPr>
        <w:t>e</w:t>
      </w:r>
      <w:r w:rsidR="00DE5006" w:rsidRPr="00D27808">
        <w:rPr>
          <w:rFonts w:ascii="Arial" w:eastAsia="Arial" w:hAnsi="Arial" w:cs="Arial"/>
          <w:iCs/>
          <w:color w:val="000000"/>
          <w:szCs w:val="22"/>
        </w:rPr>
        <w:t xml:space="preserve"> together to </w:t>
      </w:r>
      <w:r w:rsidR="00DE5006" w:rsidRPr="00D27808">
        <w:rPr>
          <w:rFonts w:ascii="Arial" w:eastAsia="Arial" w:hAnsi="Arial" w:cs="Arial"/>
          <w:color w:val="000000"/>
          <w:szCs w:val="22"/>
        </w:rPr>
        <w:t>develop community-led services, programs and/or campaigns to prevent violence against women and children by challenging gender stereotypes and promoting healthy relationships from an early age.</w:t>
      </w:r>
    </w:p>
    <w:p w14:paraId="6BEEF324" w14:textId="4246C280" w:rsidR="00DE5006" w:rsidRPr="00D27808" w:rsidRDefault="006E6C14" w:rsidP="00614746">
      <w:pPr>
        <w:numPr>
          <w:ilvl w:val="0"/>
          <w:numId w:val="24"/>
        </w:numPr>
        <w:autoSpaceDE w:val="0"/>
        <w:autoSpaceDN w:val="0"/>
        <w:adjustRightInd w:val="0"/>
        <w:spacing w:before="120" w:after="120" w:line="240" w:lineRule="auto"/>
        <w:rPr>
          <w:rFonts w:ascii="Arial" w:eastAsia="Arial" w:hAnsi="Arial" w:cs="Arial"/>
          <w:iCs/>
          <w:color w:val="000000"/>
          <w:szCs w:val="22"/>
        </w:rPr>
      </w:pPr>
      <w:r w:rsidRPr="00D27808">
        <w:rPr>
          <w:rFonts w:ascii="Arial" w:eastAsia="Arial" w:hAnsi="Arial" w:cs="Arial"/>
          <w:iCs/>
          <w:color w:val="000000"/>
          <w:szCs w:val="22"/>
        </w:rPr>
        <w:t>de</w:t>
      </w:r>
      <w:r w:rsidR="00DE5006" w:rsidRPr="00D27808">
        <w:rPr>
          <w:rFonts w:ascii="Arial" w:eastAsia="Arial" w:hAnsi="Arial" w:cs="Arial"/>
          <w:iCs/>
          <w:color w:val="000000"/>
          <w:szCs w:val="22"/>
        </w:rPr>
        <w:t xml:space="preserve">scribed how </w:t>
      </w:r>
      <w:r w:rsidR="00A266DA" w:rsidRPr="00D27808">
        <w:rPr>
          <w:rFonts w:ascii="Arial" w:eastAsia="Arial" w:hAnsi="Arial" w:cs="Arial"/>
          <w:iCs/>
          <w:color w:val="000000"/>
          <w:szCs w:val="22"/>
        </w:rPr>
        <w:t>the</w:t>
      </w:r>
      <w:r w:rsidR="00DE5006" w:rsidRPr="00D27808">
        <w:rPr>
          <w:rFonts w:ascii="Arial" w:eastAsia="Arial" w:hAnsi="Arial" w:cs="Arial"/>
          <w:iCs/>
          <w:color w:val="000000"/>
          <w:szCs w:val="22"/>
        </w:rPr>
        <w:t xml:space="preserve"> project w</w:t>
      </w:r>
      <w:r w:rsidR="00A266DA" w:rsidRPr="00D27808">
        <w:rPr>
          <w:rFonts w:ascii="Arial" w:eastAsia="Arial" w:hAnsi="Arial" w:cs="Arial"/>
          <w:iCs/>
          <w:color w:val="000000"/>
          <w:szCs w:val="22"/>
        </w:rPr>
        <w:t>ould</w:t>
      </w:r>
      <w:r w:rsidR="00DE5006" w:rsidRPr="00D27808">
        <w:rPr>
          <w:rFonts w:ascii="Arial" w:eastAsia="Arial" w:hAnsi="Arial" w:cs="Arial"/>
          <w:iCs/>
          <w:color w:val="000000"/>
          <w:szCs w:val="22"/>
        </w:rPr>
        <w:t xml:space="preserve"> engage with the community and </w:t>
      </w:r>
      <w:r w:rsidRPr="00D27808">
        <w:rPr>
          <w:rFonts w:ascii="Arial" w:eastAsia="Arial" w:hAnsi="Arial" w:cs="Arial"/>
          <w:iCs/>
          <w:color w:val="000000"/>
          <w:szCs w:val="22"/>
        </w:rPr>
        <w:t xml:space="preserve">the model aligned </w:t>
      </w:r>
      <w:r w:rsidR="00DE5006" w:rsidRPr="00D27808">
        <w:rPr>
          <w:rFonts w:ascii="Arial" w:eastAsia="Arial" w:hAnsi="Arial" w:cs="Arial"/>
          <w:iCs/>
          <w:color w:val="000000"/>
          <w:szCs w:val="22"/>
        </w:rPr>
        <w:t>with local priorities.</w:t>
      </w:r>
    </w:p>
    <w:p w14:paraId="48F2980D" w14:textId="2FA071A2" w:rsidR="00DE5006" w:rsidRPr="00D27808" w:rsidRDefault="006E6C14" w:rsidP="00614746">
      <w:pPr>
        <w:numPr>
          <w:ilvl w:val="0"/>
          <w:numId w:val="24"/>
        </w:numPr>
        <w:autoSpaceDE w:val="0"/>
        <w:autoSpaceDN w:val="0"/>
        <w:adjustRightInd w:val="0"/>
        <w:spacing w:before="120" w:after="120" w:line="240" w:lineRule="auto"/>
        <w:rPr>
          <w:rFonts w:ascii="Arial" w:eastAsia="Arial" w:hAnsi="Arial" w:cs="Arial"/>
          <w:b/>
          <w:iCs/>
          <w:color w:val="000000"/>
          <w:szCs w:val="22"/>
          <w:u w:val="single"/>
        </w:rPr>
      </w:pPr>
      <w:r w:rsidRPr="00D27808">
        <w:rPr>
          <w:rFonts w:ascii="Arial" w:eastAsia="Arial" w:hAnsi="Arial" w:cs="Arial"/>
          <w:iCs/>
          <w:color w:val="000000"/>
          <w:szCs w:val="22"/>
        </w:rPr>
        <w:t>d</w:t>
      </w:r>
      <w:r w:rsidR="00DE5006" w:rsidRPr="00D27808">
        <w:rPr>
          <w:rFonts w:ascii="Arial" w:eastAsia="Arial" w:hAnsi="Arial" w:cs="Arial"/>
          <w:iCs/>
          <w:color w:val="000000"/>
          <w:szCs w:val="22"/>
        </w:rPr>
        <w:t>escribed the intended impact, scale and proposed geographical locations for the project and how the project would be best suited for the proposed geographical location.</w:t>
      </w:r>
    </w:p>
    <w:p w14:paraId="4F4668E7" w14:textId="3934121E" w:rsidR="00C12E60" w:rsidRPr="00D27808" w:rsidRDefault="006902AA" w:rsidP="00614746">
      <w:pPr>
        <w:pStyle w:val="BodyText"/>
        <w:numPr>
          <w:ilvl w:val="0"/>
          <w:numId w:val="24"/>
        </w:numPr>
        <w:rPr>
          <w:b/>
          <w:bCs/>
        </w:rPr>
      </w:pPr>
      <w:r w:rsidRPr="00D27808">
        <w:rPr>
          <w:rFonts w:ascii="Arial" w:eastAsia="Arial" w:hAnsi="Arial" w:cs="Arial"/>
          <w:color w:val="000000"/>
          <w:szCs w:val="22"/>
        </w:rPr>
        <w:t>provided clear evidence, evaluation, and data related to the need in the proposed geographical locations.</w:t>
      </w:r>
    </w:p>
    <w:p w14:paraId="421D3891" w14:textId="7FE14161" w:rsidR="006902AA" w:rsidRPr="00D27808" w:rsidRDefault="006902AA" w:rsidP="00614746">
      <w:pPr>
        <w:numPr>
          <w:ilvl w:val="0"/>
          <w:numId w:val="24"/>
        </w:numPr>
        <w:autoSpaceDE w:val="0"/>
        <w:autoSpaceDN w:val="0"/>
        <w:adjustRightInd w:val="0"/>
        <w:spacing w:before="120" w:after="120"/>
        <w:rPr>
          <w:rFonts w:ascii="Arial" w:eastAsia="Arial" w:hAnsi="Arial" w:cs="Arial"/>
          <w:color w:val="000000"/>
          <w:szCs w:val="22"/>
        </w:rPr>
      </w:pPr>
      <w:r w:rsidRPr="00D27808">
        <w:rPr>
          <w:rFonts w:ascii="Arial" w:eastAsia="Arial" w:hAnsi="Arial" w:cs="Arial"/>
          <w:color w:val="000000"/>
          <w:szCs w:val="22"/>
        </w:rPr>
        <w:t>provided detail about how the project would interact with the community and how this would help align the project to local priorities.</w:t>
      </w:r>
    </w:p>
    <w:p w14:paraId="394553EE" w14:textId="0BBC2004" w:rsidR="00F80789" w:rsidRPr="00D27808" w:rsidRDefault="001D0476" w:rsidP="00614746">
      <w:pPr>
        <w:pStyle w:val="BodyText"/>
        <w:numPr>
          <w:ilvl w:val="0"/>
          <w:numId w:val="24"/>
        </w:numPr>
        <w:rPr>
          <w:b/>
          <w:bCs/>
        </w:rPr>
      </w:pPr>
      <w:r w:rsidRPr="00D27808">
        <w:t xml:space="preserve">provided detailed </w:t>
      </w:r>
      <w:r w:rsidR="00F80789" w:rsidRPr="00D27808">
        <w:t xml:space="preserve">actions specifically linked to increasing access to </w:t>
      </w:r>
      <w:r w:rsidRPr="00D27808">
        <w:t xml:space="preserve">family, domestic and sexual violence </w:t>
      </w:r>
      <w:r w:rsidR="00F80789" w:rsidRPr="00D27808">
        <w:t>prevention services, programs and campaigns for Aboriginal and Torres Strait Islander children.</w:t>
      </w:r>
    </w:p>
    <w:p w14:paraId="7885658B" w14:textId="1DA7E091" w:rsidR="00F80789" w:rsidRPr="00D27808" w:rsidRDefault="006E6C14" w:rsidP="00614746">
      <w:pPr>
        <w:pStyle w:val="BodyText"/>
        <w:numPr>
          <w:ilvl w:val="0"/>
          <w:numId w:val="24"/>
        </w:numPr>
        <w:spacing w:after="220"/>
      </w:pPr>
      <w:r w:rsidRPr="00D27808">
        <w:lastRenderedPageBreak/>
        <w:t>d</w:t>
      </w:r>
      <w:r w:rsidR="00F80789" w:rsidRPr="00D27808">
        <w:t xml:space="preserve">irectly related project activities to Target 13 </w:t>
      </w:r>
      <w:r w:rsidR="00A11BA7" w:rsidRPr="00D27808">
        <w:t>of</w:t>
      </w:r>
      <w:r w:rsidR="00F80789" w:rsidRPr="00D27808">
        <w:t xml:space="preserve"> the National Agreement on Closing the Gap</w:t>
      </w:r>
      <w:r w:rsidR="00D92E5A" w:rsidRPr="00D27808">
        <w:t>.</w:t>
      </w:r>
    </w:p>
    <w:p w14:paraId="29EC0560" w14:textId="340834E0" w:rsidR="00817C12" w:rsidRPr="00D27808" w:rsidRDefault="00817C12" w:rsidP="00A266DA">
      <w:pPr>
        <w:pStyle w:val="Heading3"/>
        <w:spacing w:before="120"/>
        <w:rPr>
          <w:color w:val="C00000"/>
          <w:sz w:val="24"/>
          <w:szCs w:val="24"/>
        </w:rPr>
      </w:pPr>
      <w:r w:rsidRPr="00D27808">
        <w:rPr>
          <w:color w:val="C00000"/>
          <w:sz w:val="24"/>
          <w:szCs w:val="24"/>
        </w:rPr>
        <w:t>Criterion 2</w:t>
      </w:r>
    </w:p>
    <w:p w14:paraId="33B5FF38" w14:textId="3994B5B2" w:rsidR="00F80789" w:rsidRPr="00D27808" w:rsidRDefault="00F80789" w:rsidP="00EB54AE">
      <w:pPr>
        <w:pStyle w:val="BodyText"/>
        <w:rPr>
          <w:b/>
          <w:bCs/>
        </w:rPr>
      </w:pPr>
      <w:r w:rsidRPr="00D27808">
        <w:rPr>
          <w:b/>
          <w:bCs/>
        </w:rPr>
        <w:t>What will you do with the Community-led funding if successful?</w:t>
      </w:r>
    </w:p>
    <w:p w14:paraId="047AAEED" w14:textId="3ECCA18B" w:rsidR="00672122" w:rsidRPr="00D27808" w:rsidRDefault="00672122" w:rsidP="00672122">
      <w:pPr>
        <w:pStyle w:val="BodyText"/>
      </w:pPr>
      <w:r w:rsidRPr="00D27808">
        <w:t>Describe your proposed service, program or campaign and how it will increase prevention services, programs and campaigns for Aboriginal and Torres Strait Islander children, including on-</w:t>
      </w:r>
      <w:r w:rsidR="00E3772D">
        <w:t> </w:t>
      </w:r>
      <w:r w:rsidRPr="00D27808">
        <w:t>Country learning in your area.</w:t>
      </w:r>
    </w:p>
    <w:p w14:paraId="566AF00B" w14:textId="1D7BDC0F" w:rsidR="00817C12" w:rsidRPr="00D27808" w:rsidRDefault="00817C12" w:rsidP="00EB54AE">
      <w:pPr>
        <w:pStyle w:val="BodyText"/>
      </w:pPr>
      <w:r w:rsidRPr="00D27808">
        <w:t>Strong applications:</w:t>
      </w:r>
    </w:p>
    <w:p w14:paraId="0A2BB304" w14:textId="0762A6A3" w:rsidR="00DE5006" w:rsidRPr="00D27808" w:rsidRDefault="006E6C14" w:rsidP="00614746">
      <w:pPr>
        <w:pStyle w:val="BodyText"/>
        <w:numPr>
          <w:ilvl w:val="0"/>
          <w:numId w:val="25"/>
        </w:numPr>
      </w:pPr>
      <w:r w:rsidRPr="00D27808">
        <w:t>d</w:t>
      </w:r>
      <w:r w:rsidR="00DE5006" w:rsidRPr="00D27808">
        <w:t xml:space="preserve">escribed the specific actions </w:t>
      </w:r>
      <w:r w:rsidR="00A266DA" w:rsidRPr="00D27808">
        <w:t>they</w:t>
      </w:r>
      <w:r w:rsidR="00DE5006" w:rsidRPr="00D27808">
        <w:t xml:space="preserve"> would pursue to increase prevention services, programs and campaigns for Aboriginal and Torres Strait Islander children.</w:t>
      </w:r>
    </w:p>
    <w:p w14:paraId="497F52A8" w14:textId="656FCE1B" w:rsidR="00DE5006" w:rsidRPr="00D27808" w:rsidRDefault="006E6C14" w:rsidP="00614746">
      <w:pPr>
        <w:pStyle w:val="BodyText"/>
        <w:numPr>
          <w:ilvl w:val="0"/>
          <w:numId w:val="25"/>
        </w:numPr>
      </w:pPr>
      <w:r w:rsidRPr="00D27808">
        <w:t>d</w:t>
      </w:r>
      <w:r w:rsidR="00DE5006" w:rsidRPr="00D27808">
        <w:t>escribed how the project w</w:t>
      </w:r>
      <w:r w:rsidR="00A266DA" w:rsidRPr="00D27808">
        <w:t>ould</w:t>
      </w:r>
      <w:r w:rsidR="00DE5006" w:rsidRPr="00D27808">
        <w:t xml:space="preserve"> deliver on the objectives and outcomes of this grant round and contribute to Target 13 (by 2031, reduce the rate of all forms of family violence and abuse against Aboriginal and Torres Strait Islander women and children by at least by 50%, as progress towards zero) in the National Agreement on Closing the Gap.</w:t>
      </w:r>
    </w:p>
    <w:p w14:paraId="3492C555" w14:textId="4C3863CF" w:rsidR="00DE5006" w:rsidRPr="00D27808" w:rsidRDefault="006E6C14" w:rsidP="00614746">
      <w:pPr>
        <w:pStyle w:val="BodyText"/>
        <w:numPr>
          <w:ilvl w:val="0"/>
          <w:numId w:val="25"/>
        </w:numPr>
      </w:pPr>
      <w:r w:rsidRPr="00D27808">
        <w:t>p</w:t>
      </w:r>
      <w:r w:rsidR="00DE5006" w:rsidRPr="00D27808">
        <w:t xml:space="preserve">rovided examples of how community members </w:t>
      </w:r>
      <w:r w:rsidRPr="00D27808">
        <w:t>were</w:t>
      </w:r>
      <w:r w:rsidR="00DE5006" w:rsidRPr="00D27808">
        <w:t xml:space="preserve"> coming together to gather information and build support for community-led changes in attitude and societal norms through positive role models.</w:t>
      </w:r>
    </w:p>
    <w:p w14:paraId="7DA92099" w14:textId="1A8A718E" w:rsidR="00DE5006" w:rsidRPr="00D27808" w:rsidRDefault="006E6C14" w:rsidP="00614746">
      <w:pPr>
        <w:pStyle w:val="BodyText"/>
        <w:numPr>
          <w:ilvl w:val="0"/>
          <w:numId w:val="25"/>
        </w:numPr>
      </w:pPr>
      <w:r w:rsidRPr="00D27808">
        <w:t>d</w:t>
      </w:r>
      <w:r w:rsidR="00DE5006" w:rsidRPr="00D27808">
        <w:t xml:space="preserve">escribed how </w:t>
      </w:r>
      <w:r w:rsidR="00A266DA" w:rsidRPr="00D27808">
        <w:t>the</w:t>
      </w:r>
      <w:r w:rsidRPr="00D27808">
        <w:t>ir</w:t>
      </w:r>
      <w:r w:rsidR="00DE5006" w:rsidRPr="00D27808">
        <w:t xml:space="preserve"> project, plan or strategy w</w:t>
      </w:r>
      <w:r w:rsidR="00A266DA" w:rsidRPr="00D27808">
        <w:t>ould</w:t>
      </w:r>
      <w:r w:rsidR="00DE5006" w:rsidRPr="00D27808">
        <w:t xml:space="preserve"> continue to be Aboriginal and Torres Strait Islander led and centred around Aboriginal and Torres Strait Islander ways of knowing and being.</w:t>
      </w:r>
    </w:p>
    <w:p w14:paraId="5C547BCD" w14:textId="4BA11B62" w:rsidR="00DE5006" w:rsidRPr="00D27808" w:rsidRDefault="006902AA" w:rsidP="00614746">
      <w:pPr>
        <w:pStyle w:val="BodyText"/>
        <w:numPr>
          <w:ilvl w:val="0"/>
          <w:numId w:val="25"/>
        </w:numPr>
      </w:pPr>
      <w:r w:rsidRPr="00D27808">
        <w:t>d</w:t>
      </w:r>
      <w:r w:rsidR="00DE5006" w:rsidRPr="00D27808">
        <w:t xml:space="preserve">escribed </w:t>
      </w:r>
      <w:r w:rsidR="003745E9" w:rsidRPr="00D27808">
        <w:t xml:space="preserve">their </w:t>
      </w:r>
      <w:r w:rsidR="00DE5006" w:rsidRPr="00D27808">
        <w:t xml:space="preserve">plan to collaborate with relevant services, stakeholders or organisations to achieve </w:t>
      </w:r>
      <w:r w:rsidR="00A266DA" w:rsidRPr="00D27808">
        <w:t>the</w:t>
      </w:r>
      <w:r w:rsidR="00DE5006" w:rsidRPr="00D27808">
        <w:t xml:space="preserve"> project’s aims.</w:t>
      </w:r>
    </w:p>
    <w:p w14:paraId="647653AA" w14:textId="0AC2090A" w:rsidR="00F80789" w:rsidRPr="00D27808" w:rsidRDefault="003745E9" w:rsidP="00614746">
      <w:pPr>
        <w:pStyle w:val="BodyText"/>
        <w:numPr>
          <w:ilvl w:val="0"/>
          <w:numId w:val="25"/>
        </w:numPr>
      </w:pPr>
      <w:r w:rsidRPr="00D27808">
        <w:t>d</w:t>
      </w:r>
      <w:r w:rsidR="00F80789" w:rsidRPr="00D27808">
        <w:t xml:space="preserve">irectly related project activities to </w:t>
      </w:r>
      <w:r w:rsidR="006902AA" w:rsidRPr="00D27808">
        <w:t xml:space="preserve">the </w:t>
      </w:r>
      <w:r w:rsidR="00F80789" w:rsidRPr="00D27808">
        <w:t>outcomes and objectives of the grant round.</w:t>
      </w:r>
    </w:p>
    <w:p w14:paraId="684AD4F7" w14:textId="2E5629C8" w:rsidR="00F80789" w:rsidRPr="00D27808" w:rsidRDefault="003745E9" w:rsidP="00614746">
      <w:pPr>
        <w:pStyle w:val="BodyText"/>
        <w:numPr>
          <w:ilvl w:val="0"/>
          <w:numId w:val="25"/>
        </w:numPr>
      </w:pPr>
      <w:r w:rsidRPr="00D27808">
        <w:t>p</w:t>
      </w:r>
      <w:r w:rsidR="00F80789" w:rsidRPr="00D27808">
        <w:t>rovided clear reference to the use of positive role models within the community.</w:t>
      </w:r>
    </w:p>
    <w:p w14:paraId="0B5819F4" w14:textId="37D1A74E" w:rsidR="00F80789" w:rsidRPr="00D27808" w:rsidRDefault="003745E9" w:rsidP="00614746">
      <w:pPr>
        <w:pStyle w:val="BodyText"/>
        <w:numPr>
          <w:ilvl w:val="0"/>
          <w:numId w:val="25"/>
        </w:numPr>
        <w:spacing w:after="220"/>
      </w:pPr>
      <w:r w:rsidRPr="00D27808">
        <w:t>w</w:t>
      </w:r>
      <w:r w:rsidR="00F80789" w:rsidRPr="00D27808">
        <w:t>here applicable</w:t>
      </w:r>
      <w:r w:rsidR="00C12E60" w:rsidRPr="00D27808">
        <w:t>,</w:t>
      </w:r>
      <w:r w:rsidR="00F80789" w:rsidRPr="00D27808">
        <w:t xml:space="preserve"> described the nature of any partnerships or relationships to relevant services, stakeholders or organisations to be used to achieve the project aims. Formal partnerships were outlined with reference to Service agreements and Memorandums of understanding.</w:t>
      </w:r>
    </w:p>
    <w:p w14:paraId="28BF83CC" w14:textId="02C66660" w:rsidR="00F80789" w:rsidRPr="00D27808" w:rsidRDefault="00817C12" w:rsidP="00F80789">
      <w:pPr>
        <w:pStyle w:val="Heading3"/>
        <w:spacing w:before="120"/>
        <w:rPr>
          <w:color w:val="C00000"/>
          <w:sz w:val="24"/>
          <w:szCs w:val="24"/>
        </w:rPr>
      </w:pPr>
      <w:r w:rsidRPr="00D27808">
        <w:rPr>
          <w:color w:val="C00000"/>
          <w:sz w:val="24"/>
          <w:szCs w:val="24"/>
        </w:rPr>
        <w:t>Criterion 3</w:t>
      </w:r>
    </w:p>
    <w:p w14:paraId="308412CF" w14:textId="20F8D0D5" w:rsidR="00672122" w:rsidRPr="00D27808" w:rsidRDefault="00672122" w:rsidP="00EB54AE">
      <w:pPr>
        <w:pStyle w:val="BodyText"/>
        <w:rPr>
          <w:b/>
          <w:bCs/>
        </w:rPr>
      </w:pPr>
      <w:r w:rsidRPr="00D27808">
        <w:rPr>
          <w:b/>
          <w:bCs/>
        </w:rPr>
        <w:t>How will you do it</w:t>
      </w:r>
    </w:p>
    <w:p w14:paraId="421447FC" w14:textId="7156F864" w:rsidR="00672122" w:rsidRPr="00D27808" w:rsidRDefault="00672122" w:rsidP="00EB54AE">
      <w:pPr>
        <w:pStyle w:val="BodyText"/>
      </w:pPr>
      <w:r w:rsidRPr="00D27808">
        <w:t>Describe how your organisation will deliver the project.</w:t>
      </w:r>
    </w:p>
    <w:p w14:paraId="01C986A2" w14:textId="12A73BE7" w:rsidR="00817C12" w:rsidRPr="00D27808" w:rsidRDefault="00817C12" w:rsidP="00EB54AE">
      <w:pPr>
        <w:pStyle w:val="BodyText"/>
      </w:pPr>
      <w:r w:rsidRPr="00D27808">
        <w:t>Strong applications:</w:t>
      </w:r>
    </w:p>
    <w:p w14:paraId="7C317D56" w14:textId="55BFE1CF" w:rsidR="00DE5006" w:rsidRPr="00D27808" w:rsidRDefault="003745E9" w:rsidP="00614746">
      <w:pPr>
        <w:pStyle w:val="BodyText"/>
        <w:numPr>
          <w:ilvl w:val="0"/>
          <w:numId w:val="26"/>
        </w:numPr>
      </w:pPr>
      <w:r w:rsidRPr="00D27808">
        <w:t>p</w:t>
      </w:r>
      <w:r w:rsidR="00DE5006" w:rsidRPr="00D27808">
        <w:t xml:space="preserve">rovided a description of the proposed project and activities and how </w:t>
      </w:r>
      <w:r w:rsidR="00C12E60" w:rsidRPr="00D27808">
        <w:t>they</w:t>
      </w:r>
      <w:r w:rsidR="00DE5006" w:rsidRPr="00D27808">
        <w:t xml:space="preserve"> </w:t>
      </w:r>
      <w:r w:rsidRPr="00D27808">
        <w:t xml:space="preserve">would </w:t>
      </w:r>
      <w:r w:rsidR="00DE5006" w:rsidRPr="00D27808">
        <w:t>address the objectives and outcomes of the grant activities</w:t>
      </w:r>
      <w:r w:rsidR="00C12E60" w:rsidRPr="00D27808">
        <w:t>,</w:t>
      </w:r>
      <w:r w:rsidR="00DE5006" w:rsidRPr="00D27808">
        <w:t xml:space="preserve"> including how the initiative w</w:t>
      </w:r>
      <w:r w:rsidR="00A266DA" w:rsidRPr="00D27808">
        <w:t>ould</w:t>
      </w:r>
      <w:r w:rsidR="00DE5006" w:rsidRPr="00D27808">
        <w:t xml:space="preserve"> be designed, implemented and evaluated</w:t>
      </w:r>
      <w:r w:rsidR="00A266DA" w:rsidRPr="00D27808">
        <w:t>.</w:t>
      </w:r>
    </w:p>
    <w:p w14:paraId="11A244A8" w14:textId="03D92CFB" w:rsidR="00DE5006" w:rsidRPr="00D27808" w:rsidRDefault="003745E9" w:rsidP="00614746">
      <w:pPr>
        <w:pStyle w:val="BodyText"/>
        <w:numPr>
          <w:ilvl w:val="0"/>
          <w:numId w:val="26"/>
        </w:numPr>
      </w:pPr>
      <w:r w:rsidRPr="00D27808">
        <w:t>i</w:t>
      </w:r>
      <w:r w:rsidR="00DE5006" w:rsidRPr="00D27808">
        <w:t>ncluded information about who w</w:t>
      </w:r>
      <w:r w:rsidR="00A266DA" w:rsidRPr="00D27808">
        <w:t>ould</w:t>
      </w:r>
      <w:r w:rsidR="00DE5006" w:rsidRPr="00D27808">
        <w:t xml:space="preserve"> run the day-to-day operation of the project (for example, staff, budgets) and how major decisions w</w:t>
      </w:r>
      <w:r w:rsidR="00A266DA" w:rsidRPr="00D27808">
        <w:t>ould</w:t>
      </w:r>
      <w:r w:rsidR="00DE5006" w:rsidRPr="00D27808">
        <w:t xml:space="preserve"> be made (for example, decision-making structure) over time.</w:t>
      </w:r>
    </w:p>
    <w:p w14:paraId="1930909D" w14:textId="012ED47B" w:rsidR="00DE5006" w:rsidRPr="00D27808" w:rsidRDefault="003745E9" w:rsidP="00614746">
      <w:pPr>
        <w:pStyle w:val="BodyText"/>
        <w:numPr>
          <w:ilvl w:val="0"/>
          <w:numId w:val="26"/>
        </w:numPr>
      </w:pPr>
      <w:r w:rsidRPr="00D27808">
        <w:t>d</w:t>
      </w:r>
      <w:r w:rsidR="00DE5006" w:rsidRPr="00D27808">
        <w:t xml:space="preserve">escribed how </w:t>
      </w:r>
      <w:r w:rsidRPr="00D27808">
        <w:t>their</w:t>
      </w:r>
      <w:r w:rsidR="00DE5006" w:rsidRPr="00D27808">
        <w:t xml:space="preserve"> organisation w</w:t>
      </w:r>
      <w:r w:rsidRPr="00D27808">
        <w:t>ould</w:t>
      </w:r>
      <w:r w:rsidR="00DE5006" w:rsidRPr="00D27808">
        <w:t xml:space="preserve"> create and support culturally responsive and safe environments and processes for staff and community members who support the project.</w:t>
      </w:r>
    </w:p>
    <w:p w14:paraId="7728979F" w14:textId="1F818A78" w:rsidR="00DE5006" w:rsidRPr="00D27808" w:rsidRDefault="003745E9" w:rsidP="00614746">
      <w:pPr>
        <w:pStyle w:val="BodyText"/>
        <w:keepNext/>
        <w:keepLines/>
        <w:numPr>
          <w:ilvl w:val="0"/>
          <w:numId w:val="26"/>
        </w:numPr>
        <w:ind w:left="714" w:hanging="357"/>
      </w:pPr>
      <w:r w:rsidRPr="00D27808">
        <w:lastRenderedPageBreak/>
        <w:t>d</w:t>
      </w:r>
      <w:r w:rsidR="00DE5006" w:rsidRPr="00D27808">
        <w:t>escribed how Aboriginal and Torres Strait Islander cultural knowledge, frameworks and responses w</w:t>
      </w:r>
      <w:r w:rsidRPr="00D27808">
        <w:t>ould</w:t>
      </w:r>
      <w:r w:rsidR="00DE5006" w:rsidRPr="00D27808">
        <w:t xml:space="preserve"> be centred in the program in the way that services are designed and delivered to better meet the needs of Family, Domestic and Sexual Violence Programs for Aboriginal and Torres Strait Islander children.</w:t>
      </w:r>
    </w:p>
    <w:p w14:paraId="6B4D9EA1" w14:textId="39F5ED8E" w:rsidR="00DE5006" w:rsidRPr="00D27808" w:rsidRDefault="003745E9" w:rsidP="00614746">
      <w:pPr>
        <w:pStyle w:val="BodyText"/>
        <w:numPr>
          <w:ilvl w:val="0"/>
          <w:numId w:val="26"/>
        </w:numPr>
      </w:pPr>
      <w:bookmarkStart w:id="0" w:name="_Hlk163568883"/>
      <w:r w:rsidRPr="00D27808">
        <w:t>identified</w:t>
      </w:r>
      <w:r w:rsidR="00DE5006" w:rsidRPr="00D27808">
        <w:t xml:space="preserve"> if their organisation would be seeking additional financial</w:t>
      </w:r>
      <w:bookmarkEnd w:id="0"/>
      <w:r w:rsidR="00DE5006" w:rsidRPr="00D27808">
        <w:t>, in-kind or logistical support from other organisations to maximise impact or strengthen the financial sustainability of the project over the long term.</w:t>
      </w:r>
    </w:p>
    <w:p w14:paraId="0C501871" w14:textId="68113876" w:rsidR="00C35299" w:rsidRPr="00D27808" w:rsidRDefault="00C12E60" w:rsidP="00614746">
      <w:pPr>
        <w:pStyle w:val="BodyText"/>
        <w:numPr>
          <w:ilvl w:val="0"/>
          <w:numId w:val="26"/>
        </w:numPr>
        <w:rPr>
          <w:rFonts w:ascii="Arial" w:eastAsia="Arial" w:hAnsi="Arial" w:cs="Arial"/>
          <w:color w:val="auto"/>
          <w:szCs w:val="22"/>
        </w:rPr>
      </w:pPr>
      <w:r w:rsidRPr="00D27808">
        <w:rPr>
          <w:rFonts w:ascii="Arial" w:eastAsia="Arial" w:hAnsi="Arial" w:cs="Arial"/>
          <w:color w:val="auto"/>
          <w:szCs w:val="22"/>
        </w:rPr>
        <w:t xml:space="preserve">detailed the </w:t>
      </w:r>
      <w:r w:rsidR="00C35299" w:rsidRPr="00D27808">
        <w:rPr>
          <w:rFonts w:ascii="Arial" w:eastAsia="Arial" w:hAnsi="Arial" w:cs="Arial"/>
          <w:color w:val="auto"/>
          <w:szCs w:val="22"/>
        </w:rPr>
        <w:t>planned actions with specific reference to design and implementation phases as well as how the project will be evaluated.</w:t>
      </w:r>
    </w:p>
    <w:p w14:paraId="73A64FA2" w14:textId="0BC1ECBD" w:rsidR="00F80789" w:rsidRPr="00D27808" w:rsidRDefault="00C35299" w:rsidP="00614746">
      <w:pPr>
        <w:pStyle w:val="BodyText"/>
        <w:numPr>
          <w:ilvl w:val="0"/>
          <w:numId w:val="26"/>
        </w:numPr>
        <w:rPr>
          <w:rFonts w:ascii="Arial" w:eastAsia="Arial" w:hAnsi="Arial" w:cs="Arial"/>
          <w:color w:val="auto"/>
          <w:szCs w:val="22"/>
        </w:rPr>
      </w:pPr>
      <w:r w:rsidRPr="00D27808">
        <w:rPr>
          <w:rFonts w:ascii="Arial" w:eastAsia="Arial" w:hAnsi="Arial" w:cs="Arial"/>
          <w:color w:val="auto"/>
          <w:szCs w:val="22"/>
        </w:rPr>
        <w:t xml:space="preserve">provided </w:t>
      </w:r>
      <w:r w:rsidR="003745E9" w:rsidRPr="00D27808">
        <w:rPr>
          <w:rFonts w:ascii="Arial" w:eastAsia="Arial" w:hAnsi="Arial" w:cs="Arial"/>
          <w:color w:val="auto"/>
          <w:szCs w:val="22"/>
        </w:rPr>
        <w:t>d</w:t>
      </w:r>
      <w:r w:rsidR="00F80789" w:rsidRPr="00D27808">
        <w:rPr>
          <w:rFonts w:ascii="Arial" w:eastAsia="Arial" w:hAnsi="Arial" w:cs="Arial"/>
          <w:color w:val="auto"/>
          <w:szCs w:val="22"/>
        </w:rPr>
        <w:t>etailed</w:t>
      </w:r>
      <w:r w:rsidRPr="00D27808">
        <w:rPr>
          <w:rFonts w:ascii="Arial" w:eastAsia="Arial" w:hAnsi="Arial" w:cs="Arial"/>
          <w:color w:val="auto"/>
          <w:szCs w:val="22"/>
        </w:rPr>
        <w:t xml:space="preserve"> explanation of</w:t>
      </w:r>
      <w:r w:rsidR="00F80789" w:rsidRPr="00D27808">
        <w:rPr>
          <w:rFonts w:ascii="Arial" w:eastAsia="Arial" w:hAnsi="Arial" w:cs="Arial"/>
          <w:color w:val="auto"/>
          <w:szCs w:val="22"/>
        </w:rPr>
        <w:t xml:space="preserve"> how </w:t>
      </w:r>
      <w:r w:rsidRPr="00D27808">
        <w:rPr>
          <w:rFonts w:ascii="Arial" w:eastAsia="Arial" w:hAnsi="Arial" w:cs="Arial"/>
          <w:color w:val="auto"/>
          <w:szCs w:val="22"/>
        </w:rPr>
        <w:t>the project</w:t>
      </w:r>
      <w:r w:rsidR="00F80789" w:rsidRPr="00D27808">
        <w:rPr>
          <w:rFonts w:ascii="Arial" w:eastAsia="Arial" w:hAnsi="Arial" w:cs="Arial"/>
          <w:color w:val="auto"/>
          <w:szCs w:val="22"/>
        </w:rPr>
        <w:t xml:space="preserve"> would address the objectives and outcomes of the grant.</w:t>
      </w:r>
    </w:p>
    <w:p w14:paraId="0EC4A05C" w14:textId="65BBEA58" w:rsidR="00F80789" w:rsidRPr="00D27808" w:rsidRDefault="003745E9" w:rsidP="00614746">
      <w:pPr>
        <w:pStyle w:val="BodyText"/>
        <w:numPr>
          <w:ilvl w:val="0"/>
          <w:numId w:val="26"/>
        </w:numPr>
        <w:rPr>
          <w:szCs w:val="22"/>
        </w:rPr>
      </w:pPr>
      <w:r w:rsidRPr="00D27808">
        <w:rPr>
          <w:szCs w:val="22"/>
        </w:rPr>
        <w:t>p</w:t>
      </w:r>
      <w:r w:rsidR="00F80789" w:rsidRPr="00D27808">
        <w:rPr>
          <w:szCs w:val="22"/>
        </w:rPr>
        <w:t>rovided detailed explanations of the project governance structure and outlined responsibilities and roles of staff working on the project.</w:t>
      </w:r>
    </w:p>
    <w:p w14:paraId="4FB60B1E" w14:textId="274BC08B" w:rsidR="00F80789" w:rsidRPr="00D27808" w:rsidRDefault="003745E9" w:rsidP="00614746">
      <w:pPr>
        <w:pStyle w:val="BodyText"/>
        <w:numPr>
          <w:ilvl w:val="0"/>
          <w:numId w:val="26"/>
        </w:numPr>
        <w:rPr>
          <w:color w:val="auto"/>
          <w:szCs w:val="22"/>
        </w:rPr>
      </w:pPr>
      <w:r w:rsidRPr="00D27808">
        <w:rPr>
          <w:color w:val="auto"/>
          <w:szCs w:val="22"/>
        </w:rPr>
        <w:t>p</w:t>
      </w:r>
      <w:r w:rsidR="00F80789" w:rsidRPr="00D27808">
        <w:rPr>
          <w:color w:val="auto"/>
          <w:szCs w:val="22"/>
        </w:rPr>
        <w:t>rovided clear strategies as to how both staff and community members that participate in the project will be ensured a culturally responsive and safe environment.</w:t>
      </w:r>
    </w:p>
    <w:p w14:paraId="6C47D635" w14:textId="11C94D92" w:rsidR="00F80789" w:rsidRPr="00D27808" w:rsidRDefault="003745E9" w:rsidP="00614746">
      <w:pPr>
        <w:pStyle w:val="BodyText"/>
        <w:numPr>
          <w:ilvl w:val="0"/>
          <w:numId w:val="26"/>
        </w:numPr>
        <w:rPr>
          <w:rFonts w:ascii="Arial" w:eastAsia="Arial" w:hAnsi="Arial" w:cs="Arial"/>
          <w:color w:val="auto"/>
          <w:szCs w:val="22"/>
        </w:rPr>
      </w:pPr>
      <w:r w:rsidRPr="00D27808">
        <w:rPr>
          <w:rFonts w:ascii="Arial" w:eastAsia="Arial" w:hAnsi="Arial" w:cs="Arial"/>
          <w:color w:val="auto"/>
          <w:szCs w:val="22"/>
        </w:rPr>
        <w:t>c</w:t>
      </w:r>
      <w:r w:rsidR="00F80789" w:rsidRPr="00D27808">
        <w:rPr>
          <w:rFonts w:ascii="Arial" w:eastAsia="Arial" w:hAnsi="Arial" w:cs="Arial"/>
          <w:color w:val="auto"/>
          <w:szCs w:val="22"/>
        </w:rPr>
        <w:t>learly linked Aboriginal and Torres Strait Islander cultural knowledge, frameworks and responses into the project design and deliver</w:t>
      </w:r>
      <w:r w:rsidR="00C12E60" w:rsidRPr="00D27808">
        <w:rPr>
          <w:rFonts w:ascii="Arial" w:eastAsia="Arial" w:hAnsi="Arial" w:cs="Arial"/>
          <w:color w:val="auto"/>
          <w:szCs w:val="22"/>
        </w:rPr>
        <w:t>y</w:t>
      </w:r>
      <w:r w:rsidR="00F80789" w:rsidRPr="00D27808">
        <w:rPr>
          <w:rFonts w:ascii="Arial" w:eastAsia="Arial" w:hAnsi="Arial" w:cs="Arial"/>
          <w:color w:val="auto"/>
          <w:szCs w:val="22"/>
        </w:rPr>
        <w:t xml:space="preserve"> in reference to better meeting the needs of Aboriginal and Torres Strait Islander children.</w:t>
      </w:r>
    </w:p>
    <w:p w14:paraId="7B6C6112" w14:textId="72B1984D" w:rsidR="00F80789" w:rsidRPr="00D27808" w:rsidRDefault="003745E9" w:rsidP="00614746">
      <w:pPr>
        <w:pStyle w:val="BodyText"/>
        <w:numPr>
          <w:ilvl w:val="0"/>
          <w:numId w:val="26"/>
        </w:numPr>
        <w:spacing w:after="220"/>
        <w:rPr>
          <w:rFonts w:ascii="Arial" w:eastAsia="Arial" w:hAnsi="Arial" w:cs="Arial"/>
          <w:color w:val="auto"/>
          <w:szCs w:val="22"/>
        </w:rPr>
      </w:pPr>
      <w:r w:rsidRPr="00D27808">
        <w:rPr>
          <w:rFonts w:ascii="Arial" w:eastAsia="Arial" w:hAnsi="Arial" w:cs="Arial"/>
          <w:color w:val="auto"/>
          <w:szCs w:val="22"/>
        </w:rPr>
        <w:t>p</w:t>
      </w:r>
      <w:r w:rsidR="00F80789" w:rsidRPr="00D27808">
        <w:rPr>
          <w:rFonts w:ascii="Arial" w:eastAsia="Arial" w:hAnsi="Arial" w:cs="Arial"/>
          <w:color w:val="auto"/>
          <w:szCs w:val="22"/>
        </w:rPr>
        <w:t xml:space="preserve">rovided details of the additional support their organisation would need to </w:t>
      </w:r>
      <w:r w:rsidR="00C12E60" w:rsidRPr="00D27808">
        <w:rPr>
          <w:rFonts w:ascii="Arial" w:eastAsia="Arial" w:hAnsi="Arial" w:cs="Arial"/>
          <w:color w:val="auto"/>
          <w:szCs w:val="22"/>
        </w:rPr>
        <w:t xml:space="preserve">achieve success with </w:t>
      </w:r>
      <w:r w:rsidR="00F80789" w:rsidRPr="00D27808">
        <w:rPr>
          <w:rFonts w:ascii="Arial" w:eastAsia="Arial" w:hAnsi="Arial" w:cs="Arial"/>
          <w:color w:val="auto"/>
          <w:szCs w:val="22"/>
        </w:rPr>
        <w:t>their project</w:t>
      </w:r>
      <w:r w:rsidR="00C12E60" w:rsidRPr="00D27808">
        <w:rPr>
          <w:rFonts w:ascii="Arial" w:eastAsia="Arial" w:hAnsi="Arial" w:cs="Arial"/>
          <w:color w:val="auto"/>
          <w:szCs w:val="22"/>
        </w:rPr>
        <w:t>,</w:t>
      </w:r>
      <w:r w:rsidR="00F80789" w:rsidRPr="00D27808">
        <w:rPr>
          <w:rFonts w:ascii="Arial" w:eastAsia="Arial" w:hAnsi="Arial" w:cs="Arial"/>
          <w:color w:val="auto"/>
          <w:szCs w:val="22"/>
        </w:rPr>
        <w:t xml:space="preserve"> including who would be providing the additional support and what impact it would have on the project.</w:t>
      </w:r>
    </w:p>
    <w:p w14:paraId="2A2C54EE" w14:textId="59CFC90F" w:rsidR="0032204D" w:rsidRPr="00F80789" w:rsidRDefault="0032204D" w:rsidP="00F80789">
      <w:pPr>
        <w:pStyle w:val="Heading2"/>
        <w:spacing w:before="120"/>
        <w:rPr>
          <w:color w:val="C00000"/>
          <w:sz w:val="28"/>
          <w:szCs w:val="28"/>
        </w:rPr>
      </w:pPr>
      <w:r w:rsidRPr="00D27808">
        <w:rPr>
          <w:color w:val="C00000"/>
          <w:sz w:val="28"/>
          <w:szCs w:val="28"/>
        </w:rPr>
        <w:t>Individual feedback</w:t>
      </w:r>
    </w:p>
    <w:p w14:paraId="45DE796A" w14:textId="77777777" w:rsidR="00DE5006" w:rsidRPr="00DE5006" w:rsidRDefault="00DE5006" w:rsidP="00DE5006">
      <w:pPr>
        <w:pStyle w:val="BodyText"/>
        <w:rPr>
          <w:color w:val="auto"/>
        </w:rPr>
      </w:pPr>
      <w:r w:rsidRPr="00DE5006">
        <w:rPr>
          <w:color w:val="auto"/>
        </w:rPr>
        <w:t>Individual feedback will also be available upon request, with guidance provided by the department on how unsuccessful applicants can improve their proposal for future opportunities.</w:t>
      </w:r>
    </w:p>
    <w:p w14:paraId="02E4C355" w14:textId="05BEE2F4" w:rsidR="00DE5006" w:rsidRPr="00DE5006" w:rsidRDefault="00DE5006" w:rsidP="00DE5006">
      <w:pPr>
        <w:pStyle w:val="BodyText"/>
        <w:rPr>
          <w:color w:val="auto"/>
        </w:rPr>
      </w:pPr>
      <w:r w:rsidRPr="00DE5006">
        <w:rPr>
          <w:color w:val="auto"/>
        </w:rPr>
        <w:t xml:space="preserve">Applicants seeking individual feedback should submit requests to </w:t>
      </w:r>
      <w:hyperlink r:id="rId9" w:history="1">
        <w:r w:rsidR="00ED4377" w:rsidRPr="001177E6">
          <w:rPr>
            <w:rStyle w:val="Hyperlink"/>
          </w:rPr>
          <w:t>DedicatedActionPlan@dss.gov.au</w:t>
        </w:r>
      </w:hyperlink>
      <w:r w:rsidRPr="00DE5006">
        <w:rPr>
          <w:color w:val="auto"/>
        </w:rPr>
        <w:t>.</w:t>
      </w:r>
    </w:p>
    <w:p w14:paraId="1D2655F8" w14:textId="77777777" w:rsidR="00DE5006" w:rsidRPr="00DE5006" w:rsidRDefault="00DE5006" w:rsidP="00DE5006">
      <w:pPr>
        <w:pStyle w:val="BodyText"/>
        <w:rPr>
          <w:color w:val="auto"/>
        </w:rPr>
      </w:pPr>
      <w:r w:rsidRPr="00DE5006">
        <w:rPr>
          <w:color w:val="auto"/>
        </w:rPr>
        <w:t>Applicants may request written feedback or verbal feedback.</w:t>
      </w:r>
    </w:p>
    <w:p w14:paraId="01C2E65D" w14:textId="62BCC683" w:rsidR="0032204D" w:rsidRDefault="00DE5006" w:rsidP="00DE5006">
      <w:pPr>
        <w:pStyle w:val="BodyText"/>
        <w:rPr>
          <w:color w:val="auto"/>
        </w:rPr>
      </w:pPr>
      <w:r w:rsidRPr="00DE5006">
        <w:rPr>
          <w:color w:val="auto"/>
        </w:rPr>
        <w:t>Written feedback will be provided within 14 days of receipt of the request. Verbal feedback will be provided as soon as practicable for both parties.</w:t>
      </w:r>
    </w:p>
    <w:sectPr w:rsidR="0032204D" w:rsidSect="003F41BB">
      <w:headerReference w:type="even" r:id="rId10"/>
      <w:headerReference w:type="default" r:id="rId11"/>
      <w:footerReference w:type="even" r:id="rId12"/>
      <w:footerReference w:type="default" r:id="rId13"/>
      <w:headerReference w:type="first" r:id="rId14"/>
      <w:footerReference w:type="first" r:id="rId15"/>
      <w:pgSz w:w="11906" w:h="16838" w:code="9"/>
      <w:pgMar w:top="1361" w:right="1134" w:bottom="1021"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CAA18" w14:textId="77777777" w:rsidR="00EA4CE1" w:rsidRDefault="00EA4CE1" w:rsidP="00772718">
      <w:pPr>
        <w:spacing w:line="240" w:lineRule="auto"/>
      </w:pPr>
      <w:r>
        <w:separator/>
      </w:r>
    </w:p>
  </w:endnote>
  <w:endnote w:type="continuationSeparator" w:id="0">
    <w:p w14:paraId="1EBA356B" w14:textId="77777777" w:rsidR="00EA4CE1" w:rsidRDefault="00EA4CE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7AF0" w14:textId="04324555" w:rsidR="006D038C" w:rsidRDefault="006D038C">
    <w:pPr>
      <w:pStyle w:val="Footer"/>
    </w:pPr>
    <w:r>
      <w:rPr>
        <w:noProof/>
      </w:rPr>
      <mc:AlternateContent>
        <mc:Choice Requires="wps">
          <w:drawing>
            <wp:anchor distT="0" distB="0" distL="114300" distR="114300" simplePos="0" relativeHeight="251677696" behindDoc="0" locked="1" layoutInCell="0" allowOverlap="1" wp14:anchorId="179A7718" wp14:editId="3E5F3A8E">
              <wp:simplePos x="0" y="0"/>
              <wp:positionH relativeFrom="margin">
                <wp:align>center</wp:align>
              </wp:positionH>
              <wp:positionV relativeFrom="bottomMargin">
                <wp:align>center</wp:align>
              </wp:positionV>
              <wp:extent cx="875665" cy="275590"/>
              <wp:effectExtent l="0" t="0" r="0" b="0"/>
              <wp:wrapNone/>
              <wp:docPr id="244051244"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6AEE9A" w14:textId="1208A4E8"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PM_ProtectiveMarkingValue_Footer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9A7718" id="_x0000_t202" coordsize="21600,21600" o:spt="202" path="m,l,21600r21600,l21600,xe">
              <v:stroke joinstyle="miter"/>
              <v:path gradientshapeok="t" o:connecttype="rect"/>
            </v:shapetype>
            <v:shape id="janusSEAL SC F_EvenPage" o:spid="_x0000_s1028" type="#_x0000_t202" style="position:absolute;margin-left:0;margin-top:0;width:68.95pt;height:21.7pt;z-index:2516776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Eb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2FXZzH2EJ1xOkc9MR7y1cN9rBm&#10;Prwyh0zjQKje8IKLVIC14GRRUoP79bf7GI8EoJeSFpVTUoPSpkT9MEjM/WgyiUJLh0k+G+PB3Xq2&#10;tx6z14+A0hzhL7E8mTE+qLMpHeh3lPgy1kQXMxwrlzSczcfQqxm/CBfLZQpCaVkW1mZjeUwdMY34&#10;vnXvzNkTCQHZe4azwljxgYs+Nr70drkPyEgiKqLcY3oCH2WZ+Dt9oaj723OKun70xW8A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SZSBGxoCAAAwBAAADgAAAAAAAAAAAAAAAAAuAgAAZHJzL2Uyb0RvYy54bWxQSwECLQAUAAYA&#10;CAAAACEAqnCLhdsAAAAEAQAADwAAAAAAAAAAAAAAAAB0BAAAZHJzL2Rvd25yZXYueG1sUEsFBgAA&#10;AAAEAAQA8wAAAHwFAAAAAA==&#10;" o:allowincell="f" filled="f" stroked="f" strokeweight=".5pt">
              <v:textbox style="mso-fit-shape-to-text:t">
                <w:txbxContent>
                  <w:p w14:paraId="1F6AEE9A" w14:textId="1208A4E8"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PM_ProtectiveMarkingValue_Footer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BEE" w14:textId="5B79A4CA" w:rsidR="00A14495" w:rsidRDefault="006D038C">
    <w:pPr>
      <w:pStyle w:val="Footer"/>
    </w:pPr>
    <w:r>
      <w:rPr>
        <w:noProof/>
      </w:rPr>
      <mc:AlternateContent>
        <mc:Choice Requires="wps">
          <w:drawing>
            <wp:anchor distT="0" distB="0" distL="114300" distR="114300" simplePos="0" relativeHeight="251675648" behindDoc="0" locked="1" layoutInCell="0" allowOverlap="1" wp14:anchorId="64B3C07B" wp14:editId="5272D62E">
              <wp:simplePos x="0" y="0"/>
              <wp:positionH relativeFrom="margin">
                <wp:align>center</wp:align>
              </wp:positionH>
              <wp:positionV relativeFrom="bottomMargin">
                <wp:align>center</wp:align>
              </wp:positionV>
              <wp:extent cx="875665" cy="275590"/>
              <wp:effectExtent l="0" t="0" r="0" b="0"/>
              <wp:wrapNone/>
              <wp:docPr id="654585625" name="janusSEAL SC Foot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2B79A" w14:textId="104D8082"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PM_ProtectiveMarkingValue_Footer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B3C07B" id="_x0000_t202" coordsize="21600,21600" o:spt="202" path="m,l,21600r21600,l21600,xe">
              <v:stroke joinstyle="miter"/>
              <v:path gradientshapeok="t" o:connecttype="rect"/>
            </v:shapetype>
            <v:shape id="janusSEAL SC Footer" o:spid="_x0000_s1029" type="#_x0000_t202" style="position:absolute;margin-left:0;margin-top:0;width:68.95pt;height:21.7pt;z-index:2516756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dTFmhxoCAAAwBAAADgAAAAAAAAAAAAAAAAAuAgAAZHJzL2Uyb0RvYy54bWxQSwECLQAUAAYA&#10;CAAAACEAqnCLhdsAAAAEAQAADwAAAAAAAAAAAAAAAAB0BAAAZHJzL2Rvd25yZXYueG1sUEsFBgAA&#10;AAAEAAQA8wAAAHwFAAAAAA==&#10;" o:allowincell="f" filled="f" stroked="f" strokeweight=".5pt">
              <v:textbox style="mso-fit-shape-to-text:t">
                <w:txbxContent>
                  <w:p w14:paraId="5D72B79A" w14:textId="104D8082"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PM_ProtectiveMarkingValue_Footer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v:textbox>
              <w10:wrap anchorx="margin" anchory="margin"/>
              <w10:anchorlock/>
            </v:shape>
          </w:pict>
        </mc:Fallback>
      </mc:AlternateContent>
    </w:r>
    <w:r w:rsidR="00E13525">
      <w:fldChar w:fldCharType="begin"/>
    </w:r>
    <w:r w:rsidR="00E13525">
      <w:instrText xml:space="preserve"> PAGE   \* MERGEFORMAT </w:instrText>
    </w:r>
    <w:r w:rsidR="00E13525">
      <w:fldChar w:fldCharType="separate"/>
    </w:r>
    <w:r w:rsidR="00C80477">
      <w:rPr>
        <w:noProof/>
      </w:rPr>
      <w:t>2</w:t>
    </w:r>
    <w:r w:rsidR="00E13525">
      <w:fldChar w:fldCharType="end"/>
    </w:r>
    <w:r w:rsidR="00E13525">
      <w:t xml:space="preserve">  </w:t>
    </w:r>
    <w:r w:rsidR="00D06EAD">
      <w:t xml:space="preserve">| </w:t>
    </w:r>
    <w:r w:rsidR="00E13525" w:rsidRPr="00A454BF">
      <w:t>Community Grants Hub</w:t>
    </w:r>
    <w:r w:rsidR="00D92E5A">
      <w:rPr>
        <w:noProof/>
      </w:rPr>
      <mc:AlternateContent>
        <mc:Choice Requires="wps">
          <w:drawing>
            <wp:anchor distT="4294967295" distB="4294967295" distL="114300" distR="114300" simplePos="0" relativeHeight="251666432" behindDoc="0" locked="1" layoutInCell="1" allowOverlap="1" wp14:anchorId="5F654F2F" wp14:editId="713B185F">
              <wp:simplePos x="0" y="0"/>
              <wp:positionH relativeFrom="page">
                <wp:posOffset>719455</wp:posOffset>
              </wp:positionH>
              <wp:positionV relativeFrom="page">
                <wp:posOffset>9956799</wp:posOffset>
              </wp:positionV>
              <wp:extent cx="6119495" cy="0"/>
              <wp:effectExtent l="0" t="0" r="0" b="0"/>
              <wp:wrapNone/>
              <wp:docPr id="2071499497"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02C318" id="Straight Connector 3" o:spid="_x0000_s1026" alt="&quot;&quot;"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" strokecolor="black [3213]" strokeweight=".5pt">
              <o:lock v:ext="edit" shapetype="f"/>
              <w10:wrap anchorx="page" anchory="page"/>
              <w10:anchorlock/>
            </v:line>
          </w:pict>
        </mc:Fallback>
      </mc:AlternateContent>
    </w:r>
    <w:r w:rsidR="00F60E81">
      <w:tab/>
    </w:r>
    <w:r w:rsidR="004F32A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5BB" w14:textId="3163BE9E" w:rsidR="00D91B18" w:rsidRDefault="006D038C">
    <w:pPr>
      <w:pStyle w:val="Footer"/>
    </w:pPr>
    <w:r>
      <w:rPr>
        <w:noProof/>
      </w:rPr>
      <mc:AlternateContent>
        <mc:Choice Requires="wps">
          <w:drawing>
            <wp:anchor distT="0" distB="0" distL="114300" distR="114300" simplePos="0" relativeHeight="251676672" behindDoc="0" locked="1" layoutInCell="0" allowOverlap="1" wp14:anchorId="5A9482E6" wp14:editId="0847A4E4">
              <wp:simplePos x="0" y="0"/>
              <wp:positionH relativeFrom="margin">
                <wp:align>center</wp:align>
              </wp:positionH>
              <wp:positionV relativeFrom="bottomMargin">
                <wp:align>center</wp:align>
              </wp:positionV>
              <wp:extent cx="875665" cy="275590"/>
              <wp:effectExtent l="0" t="0" r="0" b="0"/>
              <wp:wrapNone/>
              <wp:docPr id="90328584" name="janusSEAL SC F_First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67817" w14:textId="305B6C87"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PM_ProtectiveMarkingValue_Footer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9482E6" id="_x0000_t202" coordsize="21600,21600" o:spt="202" path="m,l,21600r21600,l21600,xe">
              <v:stroke joinstyle="miter"/>
              <v:path gradientshapeok="t" o:connecttype="rect"/>
            </v:shapetype>
            <v:shape id="janusSEAL SC F_FirstPage" o:spid="_x0000_s1031"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7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vw8xhaqI07noCfeW75qsIc1&#10;8+GVOWQaB0L1hhdcpAKsBSeLkhrcr7/dx3gkAL2UtKickhqUNiXqh0Fi7keTSRRaOkzy2RgP7taz&#10;vfWYvX4ElOYIf4nlyYzxQZ1N6UC/o8SXsSa6mOFYuaThbD6GXs34RbhYLlMQSsuysDYby2PqiGnE&#10;9617Z86eSAjI3jOcFcaKD1z0sfGlt8t9QEYSURHlHtMT+CjLxN/pC0Xd355T1PWjL34D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f+PVexoCAAAwBAAADgAAAAAAAAAAAAAAAAAuAgAAZHJzL2Uyb0RvYy54bWxQSwECLQAUAAYA&#10;CAAAACEAqnCLhdsAAAAEAQAADwAAAAAAAAAAAAAAAAB0BAAAZHJzL2Rvd25yZXYueG1sUEsFBgAA&#10;AAAEAAQA8wAAAHwFAAAAAA==&#10;" o:allowincell="f" filled="f" stroked="f" strokeweight=".5pt">
              <v:textbox style="mso-fit-shape-to-text:t">
                <w:txbxContent>
                  <w:p w14:paraId="46C67817" w14:textId="305B6C87"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PM_ProtectiveMarkingValue_Footer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v:textbox>
              <w10:wrap anchorx="margin" anchory="margin"/>
              <w10:anchorlock/>
            </v:shape>
          </w:pict>
        </mc:Fallback>
      </mc:AlternateContent>
    </w:r>
    <w:r w:rsidR="00D91B18">
      <w:fldChar w:fldCharType="begin"/>
    </w:r>
    <w:r w:rsidR="00D91B18">
      <w:instrText xml:space="preserve"> PAGE   \* MERGEFORMAT </w:instrText>
    </w:r>
    <w:r w:rsidR="00D91B18">
      <w:fldChar w:fldCharType="separate"/>
    </w:r>
    <w:r w:rsidR="00C80477">
      <w:rPr>
        <w:noProof/>
      </w:rPr>
      <w:t>1</w:t>
    </w:r>
    <w:r w:rsidR="00D91B18">
      <w:fldChar w:fldCharType="end"/>
    </w:r>
    <w:r w:rsidR="00D91B18">
      <w:t xml:space="preserve">  </w:t>
    </w:r>
    <w:r w:rsidR="00D06EAD">
      <w:t xml:space="preserve">| </w:t>
    </w:r>
    <w:r w:rsidR="00D91B18"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95E46" w14:textId="77777777" w:rsidR="00EA4CE1" w:rsidRDefault="00EA4CE1" w:rsidP="00772718">
      <w:pPr>
        <w:spacing w:line="240" w:lineRule="auto"/>
      </w:pPr>
      <w:r>
        <w:separator/>
      </w:r>
    </w:p>
  </w:footnote>
  <w:footnote w:type="continuationSeparator" w:id="0">
    <w:p w14:paraId="19966C53" w14:textId="77777777" w:rsidR="00EA4CE1" w:rsidRDefault="00EA4CE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6888" w14:textId="731FD840" w:rsidR="006D038C" w:rsidRDefault="006D038C">
    <w:pPr>
      <w:pStyle w:val="Header"/>
    </w:pPr>
    <w:r>
      <w:rPr>
        <w:noProof/>
      </w:rPr>
      <mc:AlternateContent>
        <mc:Choice Requires="wps">
          <w:drawing>
            <wp:anchor distT="0" distB="0" distL="114300" distR="114300" simplePos="0" relativeHeight="251674624" behindDoc="0" locked="1" layoutInCell="0" allowOverlap="1" wp14:anchorId="27B7F53B" wp14:editId="39BEE125">
              <wp:simplePos x="0" y="0"/>
              <wp:positionH relativeFrom="margin">
                <wp:align>center</wp:align>
              </wp:positionH>
              <wp:positionV relativeFrom="topMargin">
                <wp:align>center</wp:align>
              </wp:positionV>
              <wp:extent cx="875665" cy="275590"/>
              <wp:effectExtent l="0" t="0" r="0" b="0"/>
              <wp:wrapNone/>
              <wp:docPr id="938619077"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4EBCB" w14:textId="4D445B63"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PM_ProtectiveMarkingValue_Header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B7F53B"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746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0164EBCB" w14:textId="4D445B63"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PM_ProtectiveMarkingValue_Header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57E7" w14:textId="6203BD34" w:rsidR="00A14495" w:rsidRDefault="006D038C">
    <w:pPr>
      <w:pStyle w:val="Header"/>
    </w:pPr>
    <w:r>
      <w:rPr>
        <w:noProof/>
      </w:rPr>
      <mc:AlternateContent>
        <mc:Choice Requires="wps">
          <w:drawing>
            <wp:anchor distT="0" distB="0" distL="114300" distR="114300" simplePos="0" relativeHeight="251672576" behindDoc="0" locked="1" layoutInCell="0" allowOverlap="1" wp14:anchorId="447E66FB" wp14:editId="70FD24FA">
              <wp:simplePos x="0" y="0"/>
              <wp:positionH relativeFrom="margin">
                <wp:align>center</wp:align>
              </wp:positionH>
              <wp:positionV relativeFrom="topMargin">
                <wp:align>center</wp:align>
              </wp:positionV>
              <wp:extent cx="875665" cy="275590"/>
              <wp:effectExtent l="0" t="0" r="0" b="0"/>
              <wp:wrapNone/>
              <wp:docPr id="1303470241" name="janusSEAL SC Head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384B8" w14:textId="6E5A0556"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PM_ProtectiveMarkingValue_Header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7E66FB" id="_x0000_t202" coordsize="21600,21600" o:spt="202" path="m,l,21600r21600,l21600,xe">
              <v:stroke joinstyle="miter"/>
              <v:path gradientshapeok="t" o:connecttype="rect"/>
            </v:shapetype>
            <v:shape id="janusSEAL SC Header" o:spid="_x0000_s1027" type="#_x0000_t202" style="position:absolute;margin-left:0;margin-top:0;width:68.95pt;height:21.7pt;z-index:2516725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335384B8" w14:textId="6E5A0556"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PM_ProtectiveMarkingValue_Header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v:textbox>
              <w10:wrap anchorx="margin" anchory="margin"/>
              <w10:anchorlock/>
            </v:shape>
          </w:pict>
        </mc:Fallback>
      </mc:AlternateContent>
    </w:r>
    <w:r w:rsidR="00D92E5A">
      <w:rPr>
        <w:noProof/>
      </w:rPr>
      <mc:AlternateContent>
        <mc:Choice Requires="wps">
          <w:drawing>
            <wp:anchor distT="4294967295" distB="4294967295" distL="114300" distR="114300" simplePos="0" relativeHeight="251664384" behindDoc="0" locked="1" layoutInCell="1" allowOverlap="1" wp14:anchorId="3159ED43" wp14:editId="35935BF2">
              <wp:simplePos x="0" y="0"/>
              <wp:positionH relativeFrom="page">
                <wp:posOffset>720090</wp:posOffset>
              </wp:positionH>
              <wp:positionV relativeFrom="page">
                <wp:posOffset>706754</wp:posOffset>
              </wp:positionV>
              <wp:extent cx="6119495" cy="0"/>
              <wp:effectExtent l="0" t="0" r="0" b="0"/>
              <wp:wrapNone/>
              <wp:docPr id="26965884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F6AEAA" id="Straight Connector 4" o:spid="_x0000_s1026" alt="&quot;&quot;"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" strokecolor="black [3213]" strokeweight=".5pt">
              <o:lock v:ext="edit" shapetype="f"/>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419C" w14:textId="6FAE1F37" w:rsidR="00D91B18" w:rsidRDefault="006D038C">
    <w:pPr>
      <w:pStyle w:val="Header"/>
    </w:pPr>
    <w:r>
      <w:rPr>
        <w:noProof/>
        <w:lang w:eastAsia="en-AU"/>
      </w:rPr>
      <mc:AlternateContent>
        <mc:Choice Requires="wps">
          <w:drawing>
            <wp:anchor distT="0" distB="0" distL="114300" distR="114300" simplePos="0" relativeHeight="251673600" behindDoc="0" locked="1" layoutInCell="0" allowOverlap="1" wp14:anchorId="05F0787F" wp14:editId="0E8B9C8C">
              <wp:simplePos x="0" y="0"/>
              <wp:positionH relativeFrom="margin">
                <wp:align>center</wp:align>
              </wp:positionH>
              <wp:positionV relativeFrom="topMargin">
                <wp:align>center</wp:align>
              </wp:positionV>
              <wp:extent cx="875665" cy="275590"/>
              <wp:effectExtent l="0" t="0" r="0" b="0"/>
              <wp:wrapNone/>
              <wp:docPr id="1907035761" name="janusSEAL SC H_First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B8C09" w14:textId="570D7142"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PM_ProtectiveMarkingValue_Header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F0787F" id="_x0000_t202" coordsize="21600,21600" o:spt="202" path="m,l,21600r21600,l21600,xe">
              <v:stroke joinstyle="miter"/>
              <v:path gradientshapeok="t" o:connecttype="rect"/>
            </v:shapetype>
            <v:shape id="janusSEAL SC H_FirstPage" o:spid="_x0000_s1030" type="#_x0000_t202" style="position:absolute;margin-left:0;margin-top:0;width:68.95pt;height:21.7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Ln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sl5jC1UR5zOQU+8t3zVYA9r&#10;5sMrc8g0DoTqDS+4SAVYC04WJTW4X3+7j/FIAHopaVE5JTUobUrUD4PE3I8mkyi0dJjkszEe3K1n&#10;e+sxe/0IKM0R/hLLkxnjgzqb0oF+R4kvY010McOxcknD2XwMvZrxi3CxXKYglJZlYW02lsfUEdOI&#10;71v3zpw9kRCQvWc4K4wVH7joY+NLb5f7gIwkoiLKPaYn8FGWib/TF4q6vz2nqOtHX/wG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Q0Yy5xoCAAAwBAAADgAAAAAAAAAAAAAAAAAuAgAAZHJzL2Uyb0RvYy54bWxQSwECLQAUAAYA&#10;CAAAACEAqnCLhdsAAAAEAQAADwAAAAAAAAAAAAAAAAB0BAAAZHJzL2Rvd25yZXYueG1sUEsFBgAA&#10;AAAEAAQA8wAAAHwFAAAAAA==&#10;" o:allowincell="f" filled="f" stroked="f" strokeweight=".5pt">
              <v:textbox style="mso-fit-shape-to-text:t">
                <w:txbxContent>
                  <w:p w14:paraId="763B8C09" w14:textId="570D7142" w:rsidR="006D038C" w:rsidRPr="006D038C" w:rsidRDefault="006D038C" w:rsidP="00614746">
                    <w:pPr>
                      <w:jc w:val="center"/>
                      <w:rPr>
                        <w:rFonts w:ascii="Times New Roman" w:hAnsi="Times New Roman"/>
                        <w:color w:val="FF7E00"/>
                        <w:sz w:val="24"/>
                      </w:rPr>
                    </w:pPr>
                    <w:r w:rsidRPr="006D038C">
                      <w:rPr>
                        <w:rFonts w:ascii="Times New Roman" w:hAnsi="Times New Roman"/>
                        <w:color w:val="FF7E00"/>
                        <w:sz w:val="24"/>
                      </w:rPr>
                      <w:fldChar w:fldCharType="begin"/>
                    </w:r>
                    <w:r w:rsidRPr="006D038C">
                      <w:rPr>
                        <w:rFonts w:ascii="Times New Roman" w:hAnsi="Times New Roman"/>
                        <w:color w:val="FF7E00"/>
                        <w:sz w:val="24"/>
                      </w:rPr>
                      <w:instrText xml:space="preserve"> DOCPROPERTY PM_ProtectiveMarkingValue_Header \* MERGEFORMAT </w:instrText>
                    </w:r>
                    <w:r w:rsidRPr="006D038C">
                      <w:rPr>
                        <w:rFonts w:ascii="Times New Roman" w:hAnsi="Times New Roman"/>
                        <w:color w:val="FF7E00"/>
                        <w:sz w:val="24"/>
                      </w:rPr>
                      <w:fldChar w:fldCharType="separate"/>
                    </w:r>
                    <w:r w:rsidR="00614746">
                      <w:rPr>
                        <w:rFonts w:ascii="Times New Roman" w:hAnsi="Times New Roman"/>
                        <w:color w:val="FF7E00"/>
                        <w:sz w:val="24"/>
                      </w:rPr>
                      <w:t>OFFICIAL</w:t>
                    </w:r>
                    <w:r w:rsidRPr="006D038C">
                      <w:rPr>
                        <w:rFonts w:ascii="Times New Roman" w:hAnsi="Times New Roman"/>
                        <w:color w:val="FF7E00"/>
                        <w:sz w:val="24"/>
                      </w:rPr>
                      <w:fldChar w:fldCharType="end"/>
                    </w:r>
                  </w:p>
                </w:txbxContent>
              </v:textbox>
              <w10:wrap anchorx="margin" anchory="margin"/>
              <w10:anchorlock/>
            </v:shape>
          </w:pict>
        </mc:Fallback>
      </mc:AlternateContent>
    </w:r>
    <w:r w:rsidR="00F001B4">
      <w:rPr>
        <w:noProof/>
        <w:lang w:eastAsia="en-AU"/>
      </w:rPr>
      <w:drawing>
        <wp:anchor distT="0" distB="0" distL="114300" distR="114300" simplePos="0" relativeHeight="251671552" behindDoc="0" locked="0" layoutInCell="1" allowOverlap="1" wp14:anchorId="350B6741" wp14:editId="354F6BF6">
          <wp:simplePos x="0" y="0"/>
          <wp:positionH relativeFrom="column">
            <wp:posOffset>89535</wp:posOffset>
          </wp:positionH>
          <wp:positionV relativeFrom="paragraph">
            <wp:posOffset>-638810</wp:posOffset>
          </wp:positionV>
          <wp:extent cx="6120130" cy="942975"/>
          <wp:effectExtent l="0" t="0" r="0" b="9525"/>
          <wp:wrapThrough wrapText="bothSides">
            <wp:wrapPolygon edited="0">
              <wp:start x="0" y="0"/>
              <wp:lineTo x="0" y="21382"/>
              <wp:lineTo x="21515" y="21382"/>
              <wp:lineTo x="21515" y="0"/>
              <wp:lineTo x="0" y="0"/>
            </wp:wrapPolygon>
          </wp:wrapThrough>
          <wp:docPr id="8820333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33394"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6120130" cy="942975"/>
                  </a:xfrm>
                  <a:prstGeom prst="rect">
                    <a:avLst/>
                  </a:prstGeom>
                </pic:spPr>
              </pic:pic>
            </a:graphicData>
          </a:graphic>
          <wp14:sizeRelV relativeFrom="margin">
            <wp14:pctHeight>0</wp14:pctHeight>
          </wp14:sizeRelV>
        </wp:anchor>
      </w:drawing>
    </w:r>
    <w:r w:rsidR="00D92E5A">
      <w:rPr>
        <w:noProof/>
      </w:rPr>
      <mc:AlternateContent>
        <mc:Choice Requires="wps">
          <w:drawing>
            <wp:anchor distT="4294967295" distB="4294967295" distL="114300" distR="114300" simplePos="0" relativeHeight="251669504" behindDoc="0" locked="1" layoutInCell="1" allowOverlap="1" wp14:anchorId="74BC52D7" wp14:editId="0322DCF7">
              <wp:simplePos x="0" y="0"/>
              <wp:positionH relativeFrom="page">
                <wp:posOffset>737235</wp:posOffset>
              </wp:positionH>
              <wp:positionV relativeFrom="page">
                <wp:posOffset>952499</wp:posOffset>
              </wp:positionV>
              <wp:extent cx="6119495" cy="0"/>
              <wp:effectExtent l="0" t="0" r="0" b="0"/>
              <wp:wrapNone/>
              <wp:docPr id="96956059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64F1DF" id="Straight Connector 2" o:spid="_x0000_s1026" alt="&quot;&quot;" style="position:absolute;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" strokecolor="black [3213]" strokeweight=".5pt">
              <o:lock v:ext="edit" shapetype="f"/>
              <w10:wrap anchorx="page" anchory="page"/>
              <w10:anchorlock/>
            </v:line>
          </w:pict>
        </mc:Fallback>
      </mc:AlternateContent>
    </w:r>
    <w:r w:rsidR="00D92E5A">
      <w:rPr>
        <w:noProof/>
      </w:rPr>
      <mc:AlternateContent>
        <mc:Choice Requires="wps">
          <w:drawing>
            <wp:anchor distT="4294967295" distB="4294967295" distL="114300" distR="114300" simplePos="0" relativeHeight="251670528" behindDoc="0" locked="1" layoutInCell="1" allowOverlap="1" wp14:anchorId="034C3FCC" wp14:editId="6B83AB4C">
              <wp:simplePos x="0" y="0"/>
              <wp:positionH relativeFrom="page">
                <wp:posOffset>719455</wp:posOffset>
              </wp:positionH>
              <wp:positionV relativeFrom="page">
                <wp:posOffset>9956799</wp:posOffset>
              </wp:positionV>
              <wp:extent cx="6119495" cy="0"/>
              <wp:effectExtent l="0" t="0" r="0" b="0"/>
              <wp:wrapNone/>
              <wp:docPr id="33670184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0FFFF3" id="Straight Connector 1" o:spid="_x0000_s1026" alt="&quot;&quot;"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" strokecolor="black [3213]" strokeweight=".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0825B8A"/>
    <w:multiLevelType w:val="multilevel"/>
    <w:tmpl w:val="FC54BF6E"/>
    <w:lvl w:ilvl="0">
      <w:start w:val="1"/>
      <w:numFmt w:val="bullet"/>
      <w:lvlText w:val=""/>
      <w:lvlJc w:val="left"/>
      <w:pPr>
        <w:ind w:left="643" w:hanging="360"/>
      </w:pPr>
      <w:rPr>
        <w:rFonts w:ascii="Symbol" w:hAnsi="Symbol" w:hint="default"/>
        <w:color w:val="auto"/>
        <w:w w:val="100"/>
        <w:sz w:val="20"/>
        <w:szCs w:val="20"/>
      </w:rPr>
    </w:lvl>
    <w:lvl w:ilvl="1">
      <w:start w:val="1"/>
      <w:numFmt w:val="bullet"/>
      <w:lvlText w:val=""/>
      <w:lvlJc w:val="left"/>
      <w:pPr>
        <w:ind w:left="1003" w:hanging="360"/>
      </w:pPr>
      <w:rPr>
        <w:rFonts w:ascii="Wingdings" w:hAnsi="Wingdings" w:hint="default"/>
        <w:color w:val="auto"/>
      </w:rPr>
    </w:lvl>
    <w:lvl w:ilvl="2">
      <w:start w:val="1"/>
      <w:numFmt w:val="bullet"/>
      <w:lvlText w:val="o"/>
      <w:lvlJc w:val="left"/>
      <w:pPr>
        <w:ind w:left="1363" w:hanging="360"/>
      </w:pPr>
      <w:rPr>
        <w:rFonts w:ascii="Courier New" w:hAnsi="Courier New" w:cs="Times New Roman" w:hint="default"/>
        <w:color w:val="264F90"/>
      </w:rPr>
    </w:lvl>
    <w:lvl w:ilvl="3">
      <w:start w:val="1"/>
      <w:numFmt w:val="bullet"/>
      <w:lvlText w:val=""/>
      <w:lvlJc w:val="left"/>
      <w:pPr>
        <w:ind w:left="1723" w:hanging="360"/>
      </w:pPr>
      <w:rPr>
        <w:rFonts w:ascii="Symbol" w:hAnsi="Symbol" w:hint="default"/>
      </w:rPr>
    </w:lvl>
    <w:lvl w:ilvl="4">
      <w:start w:val="1"/>
      <w:numFmt w:val="bullet"/>
      <w:lvlText w:val=""/>
      <w:lvlJc w:val="left"/>
      <w:pPr>
        <w:ind w:left="2083" w:hanging="360"/>
      </w:pPr>
      <w:rPr>
        <w:rFonts w:ascii="Symbol" w:hAnsi="Symbol" w:hint="default"/>
      </w:rPr>
    </w:lvl>
    <w:lvl w:ilvl="5">
      <w:start w:val="1"/>
      <w:numFmt w:val="bullet"/>
      <w:lvlText w:val=""/>
      <w:lvlJc w:val="left"/>
      <w:pPr>
        <w:ind w:left="2443" w:hanging="360"/>
      </w:pPr>
      <w:rPr>
        <w:rFonts w:ascii="Wingdings" w:hAnsi="Wingdings" w:hint="default"/>
      </w:rPr>
    </w:lvl>
    <w:lvl w:ilvl="6">
      <w:start w:val="1"/>
      <w:numFmt w:val="bullet"/>
      <w:lvlText w:val=""/>
      <w:lvlJc w:val="left"/>
      <w:pPr>
        <w:ind w:left="2803" w:hanging="360"/>
      </w:pPr>
      <w:rPr>
        <w:rFonts w:ascii="Wingdings" w:hAnsi="Wingdings" w:hint="default"/>
      </w:rPr>
    </w:lvl>
    <w:lvl w:ilvl="7">
      <w:start w:val="1"/>
      <w:numFmt w:val="bullet"/>
      <w:lvlText w:val=""/>
      <w:lvlJc w:val="left"/>
      <w:pPr>
        <w:ind w:left="3163" w:hanging="360"/>
      </w:pPr>
      <w:rPr>
        <w:rFonts w:ascii="Symbol" w:hAnsi="Symbol" w:hint="default"/>
      </w:rPr>
    </w:lvl>
    <w:lvl w:ilvl="8">
      <w:start w:val="1"/>
      <w:numFmt w:val="bullet"/>
      <w:lvlText w:val=""/>
      <w:lvlJc w:val="left"/>
      <w:pPr>
        <w:ind w:left="3523"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8B4C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8424E3E"/>
    <w:multiLevelType w:val="hybridMultilevel"/>
    <w:tmpl w:val="EC1C9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D475342"/>
    <w:multiLevelType w:val="multilevel"/>
    <w:tmpl w:val="4942F17A"/>
    <w:lvl w:ilvl="0">
      <w:start w:val="1"/>
      <w:numFmt w:val="bullet"/>
      <w:lvlText w:val=""/>
      <w:lvlJc w:val="left"/>
      <w:pPr>
        <w:ind w:left="643" w:hanging="360"/>
      </w:pPr>
      <w:rPr>
        <w:rFonts w:ascii="Wingdings" w:hAnsi="Wingdings" w:hint="default"/>
        <w:color w:val="264F90"/>
        <w:w w:val="100"/>
        <w:sz w:val="20"/>
        <w:szCs w:val="20"/>
      </w:rPr>
    </w:lvl>
    <w:lvl w:ilvl="1">
      <w:start w:val="1"/>
      <w:numFmt w:val="bullet"/>
      <w:lvlText w:val=""/>
      <w:lvlJc w:val="left"/>
      <w:pPr>
        <w:ind w:left="1003" w:hanging="360"/>
      </w:pPr>
      <w:rPr>
        <w:rFonts w:ascii="Wingdings" w:hAnsi="Wingdings" w:hint="default"/>
        <w:color w:val="auto"/>
      </w:rPr>
    </w:lvl>
    <w:lvl w:ilvl="2">
      <w:start w:val="1"/>
      <w:numFmt w:val="bullet"/>
      <w:lvlText w:val="o"/>
      <w:lvlJc w:val="left"/>
      <w:pPr>
        <w:ind w:left="1363" w:hanging="360"/>
      </w:pPr>
      <w:rPr>
        <w:rFonts w:ascii="Courier New" w:hAnsi="Courier New" w:cs="Times New Roman" w:hint="default"/>
        <w:color w:val="264F90"/>
      </w:rPr>
    </w:lvl>
    <w:lvl w:ilvl="3">
      <w:start w:val="1"/>
      <w:numFmt w:val="bullet"/>
      <w:lvlText w:val=""/>
      <w:lvlJc w:val="left"/>
      <w:pPr>
        <w:ind w:left="1723" w:hanging="360"/>
      </w:pPr>
      <w:rPr>
        <w:rFonts w:ascii="Symbol" w:hAnsi="Symbol" w:hint="default"/>
      </w:rPr>
    </w:lvl>
    <w:lvl w:ilvl="4">
      <w:start w:val="1"/>
      <w:numFmt w:val="bullet"/>
      <w:lvlText w:val=""/>
      <w:lvlJc w:val="left"/>
      <w:pPr>
        <w:ind w:left="2083" w:hanging="360"/>
      </w:pPr>
      <w:rPr>
        <w:rFonts w:ascii="Symbol" w:hAnsi="Symbol" w:hint="default"/>
      </w:rPr>
    </w:lvl>
    <w:lvl w:ilvl="5">
      <w:start w:val="1"/>
      <w:numFmt w:val="bullet"/>
      <w:lvlText w:val=""/>
      <w:lvlJc w:val="left"/>
      <w:pPr>
        <w:ind w:left="2443" w:hanging="360"/>
      </w:pPr>
      <w:rPr>
        <w:rFonts w:ascii="Wingdings" w:hAnsi="Wingdings" w:hint="default"/>
      </w:rPr>
    </w:lvl>
    <w:lvl w:ilvl="6">
      <w:start w:val="1"/>
      <w:numFmt w:val="bullet"/>
      <w:lvlText w:val=""/>
      <w:lvlJc w:val="left"/>
      <w:pPr>
        <w:ind w:left="2803" w:hanging="360"/>
      </w:pPr>
      <w:rPr>
        <w:rFonts w:ascii="Wingdings" w:hAnsi="Wingdings" w:hint="default"/>
      </w:rPr>
    </w:lvl>
    <w:lvl w:ilvl="7">
      <w:start w:val="1"/>
      <w:numFmt w:val="bullet"/>
      <w:lvlText w:val=""/>
      <w:lvlJc w:val="left"/>
      <w:pPr>
        <w:ind w:left="3163" w:hanging="360"/>
      </w:pPr>
      <w:rPr>
        <w:rFonts w:ascii="Symbol" w:hAnsi="Symbol" w:hint="default"/>
      </w:rPr>
    </w:lvl>
    <w:lvl w:ilvl="8">
      <w:start w:val="1"/>
      <w:numFmt w:val="bullet"/>
      <w:lvlText w:val=""/>
      <w:lvlJc w:val="left"/>
      <w:pPr>
        <w:ind w:left="3523" w:hanging="360"/>
      </w:pPr>
      <w:rPr>
        <w:rFonts w:ascii="Symbol" w:hAnsi="Symbol"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61B0C85"/>
    <w:multiLevelType w:val="hybridMultilevel"/>
    <w:tmpl w:val="F21A4E2E"/>
    <w:lvl w:ilvl="0" w:tplc="63E4870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6533B9"/>
    <w:multiLevelType w:val="hybridMultilevel"/>
    <w:tmpl w:val="662C439C"/>
    <w:lvl w:ilvl="0" w:tplc="63E4870E">
      <w:start w:val="1"/>
      <w:numFmt w:val="bullet"/>
      <w:lvlText w:val=""/>
      <w:lvlJc w:val="left"/>
      <w:pPr>
        <w:ind w:left="720" w:hanging="360"/>
      </w:pPr>
      <w:rPr>
        <w:rFonts w:ascii="Wingdings" w:hAnsi="Wingdings" w:hint="default"/>
        <w:color w:val="264F9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43A5C9C"/>
    <w:multiLevelType w:val="hybridMultilevel"/>
    <w:tmpl w:val="67466872"/>
    <w:lvl w:ilvl="0" w:tplc="63E4870E">
      <w:start w:val="1"/>
      <w:numFmt w:val="bullet"/>
      <w:lvlText w:val=""/>
      <w:lvlJc w:val="left"/>
      <w:pPr>
        <w:ind w:left="720" w:hanging="360"/>
      </w:pPr>
      <w:rPr>
        <w:rFonts w:ascii="Wingdings" w:hAnsi="Wingdings" w:hint="default"/>
        <w:color w:val="264F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78684D"/>
    <w:multiLevelType w:val="hybridMultilevel"/>
    <w:tmpl w:val="307422F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203D86"/>
    <w:multiLevelType w:val="hybridMultilevel"/>
    <w:tmpl w:val="A2760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0B4F22"/>
    <w:multiLevelType w:val="hybridMultilevel"/>
    <w:tmpl w:val="13AAC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6562259"/>
    <w:multiLevelType w:val="hybridMultilevel"/>
    <w:tmpl w:val="2DFC6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00407356">
    <w:abstractNumId w:val="0"/>
  </w:num>
  <w:num w:numId="2" w16cid:durableId="701394891">
    <w:abstractNumId w:val="20"/>
  </w:num>
  <w:num w:numId="3" w16cid:durableId="222526132">
    <w:abstractNumId w:val="4"/>
  </w:num>
  <w:num w:numId="4" w16cid:durableId="588471040">
    <w:abstractNumId w:val="10"/>
  </w:num>
  <w:num w:numId="5" w16cid:durableId="1977449873">
    <w:abstractNumId w:val="9"/>
  </w:num>
  <w:num w:numId="6" w16cid:durableId="703872851">
    <w:abstractNumId w:val="8"/>
  </w:num>
  <w:num w:numId="7" w16cid:durableId="902377665">
    <w:abstractNumId w:val="5"/>
  </w:num>
  <w:num w:numId="8" w16cid:durableId="192115110">
    <w:abstractNumId w:val="19"/>
  </w:num>
  <w:num w:numId="9" w16cid:durableId="1525173105">
    <w:abstractNumId w:val="13"/>
  </w:num>
  <w:num w:numId="10" w16cid:durableId="1194541742">
    <w:abstractNumId w:val="1"/>
  </w:num>
  <w:num w:numId="11" w16cid:durableId="2042974972">
    <w:abstractNumId w:val="6"/>
  </w:num>
  <w:num w:numId="12" w16cid:durableId="1816677711">
    <w:abstractNumId w:val="1"/>
  </w:num>
  <w:num w:numId="13" w16cid:durableId="189076335">
    <w:abstractNumId w:val="21"/>
  </w:num>
  <w:num w:numId="14" w16cid:durableId="1977373658">
    <w:abstractNumId w:val="7"/>
  </w:num>
  <w:num w:numId="15" w16cid:durableId="2055152587">
    <w:abstractNumId w:val="2"/>
  </w:num>
  <w:num w:numId="16" w16cid:durableId="289480834">
    <w:abstractNumId w:val="15"/>
  </w:num>
  <w:num w:numId="17" w16cid:durableId="1581140645">
    <w:abstractNumId w:val="18"/>
  </w:num>
  <w:num w:numId="18" w16cid:durableId="233051703">
    <w:abstractNumId w:val="22"/>
  </w:num>
  <w:num w:numId="19" w16cid:durableId="2045784873">
    <w:abstractNumId w:val="3"/>
  </w:num>
  <w:num w:numId="20" w16cid:durableId="1591966547">
    <w:abstractNumId w:val="24"/>
  </w:num>
  <w:num w:numId="21" w16cid:durableId="723722046">
    <w:abstractNumId w:val="23"/>
  </w:num>
  <w:num w:numId="22" w16cid:durableId="937055267">
    <w:abstractNumId w:val="11"/>
  </w:num>
  <w:num w:numId="23" w16cid:durableId="297809520">
    <w:abstractNumId w:val="17"/>
  </w:num>
  <w:num w:numId="24" w16cid:durableId="1550532629">
    <w:abstractNumId w:val="12"/>
  </w:num>
  <w:num w:numId="25" w16cid:durableId="133184089">
    <w:abstractNumId w:val="16"/>
  </w:num>
  <w:num w:numId="26" w16cid:durableId="691880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04"/>
    <w:rsid w:val="00000555"/>
    <w:rsid w:val="00000A51"/>
    <w:rsid w:val="00004A79"/>
    <w:rsid w:val="00007DE9"/>
    <w:rsid w:val="00015AE4"/>
    <w:rsid w:val="00024216"/>
    <w:rsid w:val="000255CB"/>
    <w:rsid w:val="0003018E"/>
    <w:rsid w:val="00030C4C"/>
    <w:rsid w:val="00033BC3"/>
    <w:rsid w:val="00044E09"/>
    <w:rsid w:val="000455E3"/>
    <w:rsid w:val="0004784D"/>
    <w:rsid w:val="000535A3"/>
    <w:rsid w:val="00053A00"/>
    <w:rsid w:val="00053DC5"/>
    <w:rsid w:val="000551F5"/>
    <w:rsid w:val="000769DF"/>
    <w:rsid w:val="00077160"/>
    <w:rsid w:val="00097312"/>
    <w:rsid w:val="000A57BC"/>
    <w:rsid w:val="000B6C00"/>
    <w:rsid w:val="000C1F06"/>
    <w:rsid w:val="000C3239"/>
    <w:rsid w:val="000D13EB"/>
    <w:rsid w:val="000E0581"/>
    <w:rsid w:val="000E27C0"/>
    <w:rsid w:val="000F1DD1"/>
    <w:rsid w:val="000F28B8"/>
    <w:rsid w:val="000F3766"/>
    <w:rsid w:val="00100880"/>
    <w:rsid w:val="00106FC4"/>
    <w:rsid w:val="00111F0C"/>
    <w:rsid w:val="00120B80"/>
    <w:rsid w:val="0014036D"/>
    <w:rsid w:val="00145E2D"/>
    <w:rsid w:val="0016612C"/>
    <w:rsid w:val="001763D4"/>
    <w:rsid w:val="00181433"/>
    <w:rsid w:val="001834DD"/>
    <w:rsid w:val="00185C28"/>
    <w:rsid w:val="00191ABB"/>
    <w:rsid w:val="00191BCF"/>
    <w:rsid w:val="00197308"/>
    <w:rsid w:val="001C53CE"/>
    <w:rsid w:val="001C5D96"/>
    <w:rsid w:val="001D0476"/>
    <w:rsid w:val="001D341B"/>
    <w:rsid w:val="001D488C"/>
    <w:rsid w:val="001E3033"/>
    <w:rsid w:val="001E3D2B"/>
    <w:rsid w:val="001E5415"/>
    <w:rsid w:val="001E66CE"/>
    <w:rsid w:val="001E759E"/>
    <w:rsid w:val="001F6BE5"/>
    <w:rsid w:val="00220AAA"/>
    <w:rsid w:val="00221DC2"/>
    <w:rsid w:val="002277D8"/>
    <w:rsid w:val="00230D18"/>
    <w:rsid w:val="00243004"/>
    <w:rsid w:val="00244B48"/>
    <w:rsid w:val="002558EA"/>
    <w:rsid w:val="00256CDA"/>
    <w:rsid w:val="002573D5"/>
    <w:rsid w:val="002600F2"/>
    <w:rsid w:val="00264E26"/>
    <w:rsid w:val="00274DFD"/>
    <w:rsid w:val="00280E74"/>
    <w:rsid w:val="00284E4B"/>
    <w:rsid w:val="002A3AAC"/>
    <w:rsid w:val="002A41E1"/>
    <w:rsid w:val="002B6574"/>
    <w:rsid w:val="002D3419"/>
    <w:rsid w:val="002D4399"/>
    <w:rsid w:val="002D4D48"/>
    <w:rsid w:val="002E0AA1"/>
    <w:rsid w:val="002E1CCC"/>
    <w:rsid w:val="002E21D2"/>
    <w:rsid w:val="002F7D3C"/>
    <w:rsid w:val="00302D5E"/>
    <w:rsid w:val="00305720"/>
    <w:rsid w:val="00307888"/>
    <w:rsid w:val="0031098A"/>
    <w:rsid w:val="003131AB"/>
    <w:rsid w:val="003217BE"/>
    <w:rsid w:val="0032204D"/>
    <w:rsid w:val="00322F3A"/>
    <w:rsid w:val="0034044F"/>
    <w:rsid w:val="00344481"/>
    <w:rsid w:val="00352EE6"/>
    <w:rsid w:val="00355875"/>
    <w:rsid w:val="00355FF2"/>
    <w:rsid w:val="0035639D"/>
    <w:rsid w:val="003659D2"/>
    <w:rsid w:val="003745E9"/>
    <w:rsid w:val="00376001"/>
    <w:rsid w:val="00385727"/>
    <w:rsid w:val="00391EE8"/>
    <w:rsid w:val="0039732C"/>
    <w:rsid w:val="003A17CA"/>
    <w:rsid w:val="003B412F"/>
    <w:rsid w:val="003B5410"/>
    <w:rsid w:val="003C489C"/>
    <w:rsid w:val="003C5161"/>
    <w:rsid w:val="003D0647"/>
    <w:rsid w:val="003D1265"/>
    <w:rsid w:val="003D255E"/>
    <w:rsid w:val="003D3B1D"/>
    <w:rsid w:val="003D4B2C"/>
    <w:rsid w:val="003D5DBE"/>
    <w:rsid w:val="003E01D1"/>
    <w:rsid w:val="003F41BB"/>
    <w:rsid w:val="00404841"/>
    <w:rsid w:val="00410238"/>
    <w:rsid w:val="00412059"/>
    <w:rsid w:val="00422E02"/>
    <w:rsid w:val="00425633"/>
    <w:rsid w:val="00437286"/>
    <w:rsid w:val="00441497"/>
    <w:rsid w:val="00441E79"/>
    <w:rsid w:val="00444032"/>
    <w:rsid w:val="004457FB"/>
    <w:rsid w:val="0044643A"/>
    <w:rsid w:val="00450486"/>
    <w:rsid w:val="00454EB4"/>
    <w:rsid w:val="00461BE1"/>
    <w:rsid w:val="004621E2"/>
    <w:rsid w:val="00464243"/>
    <w:rsid w:val="004709E9"/>
    <w:rsid w:val="00472379"/>
    <w:rsid w:val="00473FA7"/>
    <w:rsid w:val="00483A58"/>
    <w:rsid w:val="00490618"/>
    <w:rsid w:val="004949CB"/>
    <w:rsid w:val="004A23C1"/>
    <w:rsid w:val="004A7A42"/>
    <w:rsid w:val="004B203A"/>
    <w:rsid w:val="004B5F40"/>
    <w:rsid w:val="004C4EB4"/>
    <w:rsid w:val="004C7D16"/>
    <w:rsid w:val="004D0860"/>
    <w:rsid w:val="004D700E"/>
    <w:rsid w:val="004D7F17"/>
    <w:rsid w:val="004E0670"/>
    <w:rsid w:val="004E57CE"/>
    <w:rsid w:val="004E7F37"/>
    <w:rsid w:val="004F203C"/>
    <w:rsid w:val="004F31BA"/>
    <w:rsid w:val="004F32AB"/>
    <w:rsid w:val="004F4D3D"/>
    <w:rsid w:val="0050116D"/>
    <w:rsid w:val="005118E4"/>
    <w:rsid w:val="0051299F"/>
    <w:rsid w:val="0052075D"/>
    <w:rsid w:val="00526B85"/>
    <w:rsid w:val="005306A1"/>
    <w:rsid w:val="00536C75"/>
    <w:rsid w:val="00544751"/>
    <w:rsid w:val="00553A84"/>
    <w:rsid w:val="00563F88"/>
    <w:rsid w:val="00571E8B"/>
    <w:rsid w:val="00574A8F"/>
    <w:rsid w:val="0059000C"/>
    <w:rsid w:val="0059059A"/>
    <w:rsid w:val="005948DB"/>
    <w:rsid w:val="005A02A1"/>
    <w:rsid w:val="005B1528"/>
    <w:rsid w:val="005B6071"/>
    <w:rsid w:val="005C120F"/>
    <w:rsid w:val="005D5DFD"/>
    <w:rsid w:val="005D7A24"/>
    <w:rsid w:val="005E1395"/>
    <w:rsid w:val="005F3A8B"/>
    <w:rsid w:val="0060782F"/>
    <w:rsid w:val="00614746"/>
    <w:rsid w:val="00616EBA"/>
    <w:rsid w:val="00620574"/>
    <w:rsid w:val="00622B47"/>
    <w:rsid w:val="00626928"/>
    <w:rsid w:val="00632C08"/>
    <w:rsid w:val="00636F20"/>
    <w:rsid w:val="00654C42"/>
    <w:rsid w:val="006572E9"/>
    <w:rsid w:val="006601AC"/>
    <w:rsid w:val="00662CA1"/>
    <w:rsid w:val="0067074A"/>
    <w:rsid w:val="00672122"/>
    <w:rsid w:val="00672994"/>
    <w:rsid w:val="006807C9"/>
    <w:rsid w:val="006902AA"/>
    <w:rsid w:val="00692EFD"/>
    <w:rsid w:val="00694FDB"/>
    <w:rsid w:val="006A1A84"/>
    <w:rsid w:val="006C02C5"/>
    <w:rsid w:val="006C15C5"/>
    <w:rsid w:val="006D038C"/>
    <w:rsid w:val="006D3DAD"/>
    <w:rsid w:val="006D4A4B"/>
    <w:rsid w:val="006E1C6A"/>
    <w:rsid w:val="006E476C"/>
    <w:rsid w:val="006E4EF4"/>
    <w:rsid w:val="006E6C14"/>
    <w:rsid w:val="006F6096"/>
    <w:rsid w:val="006F7B19"/>
    <w:rsid w:val="0070036D"/>
    <w:rsid w:val="00707E21"/>
    <w:rsid w:val="00716D7B"/>
    <w:rsid w:val="007175CE"/>
    <w:rsid w:val="00736A76"/>
    <w:rsid w:val="007405CC"/>
    <w:rsid w:val="00752C6B"/>
    <w:rsid w:val="00760CE6"/>
    <w:rsid w:val="00762D4E"/>
    <w:rsid w:val="00762F09"/>
    <w:rsid w:val="007719C9"/>
    <w:rsid w:val="00772718"/>
    <w:rsid w:val="00792A84"/>
    <w:rsid w:val="007958BA"/>
    <w:rsid w:val="00797B9F"/>
    <w:rsid w:val="007A3384"/>
    <w:rsid w:val="007B6B74"/>
    <w:rsid w:val="007D30A8"/>
    <w:rsid w:val="007D4969"/>
    <w:rsid w:val="007E24C8"/>
    <w:rsid w:val="007F00B8"/>
    <w:rsid w:val="007F15DD"/>
    <w:rsid w:val="007F6391"/>
    <w:rsid w:val="008006B6"/>
    <w:rsid w:val="00814FB1"/>
    <w:rsid w:val="00817C12"/>
    <w:rsid w:val="00820F20"/>
    <w:rsid w:val="0082528A"/>
    <w:rsid w:val="00825754"/>
    <w:rsid w:val="00833758"/>
    <w:rsid w:val="00835210"/>
    <w:rsid w:val="00843301"/>
    <w:rsid w:val="0084413D"/>
    <w:rsid w:val="00844A30"/>
    <w:rsid w:val="00844C2D"/>
    <w:rsid w:val="00845DAA"/>
    <w:rsid w:val="00851FDD"/>
    <w:rsid w:val="00854ACD"/>
    <w:rsid w:val="00865404"/>
    <w:rsid w:val="0087438E"/>
    <w:rsid w:val="00874949"/>
    <w:rsid w:val="00882670"/>
    <w:rsid w:val="00884668"/>
    <w:rsid w:val="00895EB9"/>
    <w:rsid w:val="008B2B46"/>
    <w:rsid w:val="008B7388"/>
    <w:rsid w:val="008D31D1"/>
    <w:rsid w:val="008E05BC"/>
    <w:rsid w:val="008F17B8"/>
    <w:rsid w:val="008F3CCF"/>
    <w:rsid w:val="00901750"/>
    <w:rsid w:val="00901A61"/>
    <w:rsid w:val="00903A60"/>
    <w:rsid w:val="00915A12"/>
    <w:rsid w:val="00921840"/>
    <w:rsid w:val="00932C87"/>
    <w:rsid w:val="009331B4"/>
    <w:rsid w:val="009345F1"/>
    <w:rsid w:val="00942F20"/>
    <w:rsid w:val="00944BBB"/>
    <w:rsid w:val="00945DF5"/>
    <w:rsid w:val="0095141C"/>
    <w:rsid w:val="009547B6"/>
    <w:rsid w:val="00961072"/>
    <w:rsid w:val="0096623C"/>
    <w:rsid w:val="00980BE5"/>
    <w:rsid w:val="00980F43"/>
    <w:rsid w:val="00995F69"/>
    <w:rsid w:val="00997A4C"/>
    <w:rsid w:val="009A2F51"/>
    <w:rsid w:val="009A34F3"/>
    <w:rsid w:val="009B6C1C"/>
    <w:rsid w:val="009C1D81"/>
    <w:rsid w:val="009C37F3"/>
    <w:rsid w:val="009C6C53"/>
    <w:rsid w:val="009E1A74"/>
    <w:rsid w:val="009E6B53"/>
    <w:rsid w:val="009E750F"/>
    <w:rsid w:val="009F4968"/>
    <w:rsid w:val="00A04D96"/>
    <w:rsid w:val="00A0629B"/>
    <w:rsid w:val="00A11BA7"/>
    <w:rsid w:val="00A14495"/>
    <w:rsid w:val="00A16BE1"/>
    <w:rsid w:val="00A171BD"/>
    <w:rsid w:val="00A232AB"/>
    <w:rsid w:val="00A24F65"/>
    <w:rsid w:val="00A2649C"/>
    <w:rsid w:val="00A266DA"/>
    <w:rsid w:val="00A440BE"/>
    <w:rsid w:val="00A453D7"/>
    <w:rsid w:val="00A454BF"/>
    <w:rsid w:val="00A52E3A"/>
    <w:rsid w:val="00A570C8"/>
    <w:rsid w:val="00A61A1A"/>
    <w:rsid w:val="00A72242"/>
    <w:rsid w:val="00A72519"/>
    <w:rsid w:val="00A814CB"/>
    <w:rsid w:val="00A86258"/>
    <w:rsid w:val="00A90D1B"/>
    <w:rsid w:val="00AA70C5"/>
    <w:rsid w:val="00AC144D"/>
    <w:rsid w:val="00AC626F"/>
    <w:rsid w:val="00AD6492"/>
    <w:rsid w:val="00AD70E2"/>
    <w:rsid w:val="00AE41E2"/>
    <w:rsid w:val="00AF55F8"/>
    <w:rsid w:val="00B0143B"/>
    <w:rsid w:val="00B104C1"/>
    <w:rsid w:val="00B10ABA"/>
    <w:rsid w:val="00B12818"/>
    <w:rsid w:val="00B303E4"/>
    <w:rsid w:val="00B420D4"/>
    <w:rsid w:val="00B43CFE"/>
    <w:rsid w:val="00B458AD"/>
    <w:rsid w:val="00B57910"/>
    <w:rsid w:val="00B91B21"/>
    <w:rsid w:val="00B92F35"/>
    <w:rsid w:val="00B952F6"/>
    <w:rsid w:val="00BA202A"/>
    <w:rsid w:val="00BC093A"/>
    <w:rsid w:val="00BC2B00"/>
    <w:rsid w:val="00BC4ACC"/>
    <w:rsid w:val="00BC4FCC"/>
    <w:rsid w:val="00BD02F8"/>
    <w:rsid w:val="00BD0B44"/>
    <w:rsid w:val="00C04432"/>
    <w:rsid w:val="00C06ED8"/>
    <w:rsid w:val="00C12E60"/>
    <w:rsid w:val="00C1488E"/>
    <w:rsid w:val="00C217A8"/>
    <w:rsid w:val="00C25C42"/>
    <w:rsid w:val="00C31B1C"/>
    <w:rsid w:val="00C337E3"/>
    <w:rsid w:val="00C35299"/>
    <w:rsid w:val="00C4188F"/>
    <w:rsid w:val="00C435BE"/>
    <w:rsid w:val="00C80477"/>
    <w:rsid w:val="00C819A4"/>
    <w:rsid w:val="00C824AE"/>
    <w:rsid w:val="00C84EA8"/>
    <w:rsid w:val="00C92998"/>
    <w:rsid w:val="00C95B28"/>
    <w:rsid w:val="00C9737E"/>
    <w:rsid w:val="00CA3431"/>
    <w:rsid w:val="00CA444B"/>
    <w:rsid w:val="00CA720A"/>
    <w:rsid w:val="00CD0003"/>
    <w:rsid w:val="00CD0162"/>
    <w:rsid w:val="00CD5746"/>
    <w:rsid w:val="00CD5925"/>
    <w:rsid w:val="00CE0775"/>
    <w:rsid w:val="00CE557A"/>
    <w:rsid w:val="00CF00AD"/>
    <w:rsid w:val="00D023D3"/>
    <w:rsid w:val="00D031B2"/>
    <w:rsid w:val="00D05A86"/>
    <w:rsid w:val="00D05B2E"/>
    <w:rsid w:val="00D06EAD"/>
    <w:rsid w:val="00D1410C"/>
    <w:rsid w:val="00D17566"/>
    <w:rsid w:val="00D26C97"/>
    <w:rsid w:val="00D27808"/>
    <w:rsid w:val="00D3434A"/>
    <w:rsid w:val="00D40D16"/>
    <w:rsid w:val="00D433F8"/>
    <w:rsid w:val="00D523F4"/>
    <w:rsid w:val="00D548F0"/>
    <w:rsid w:val="00D57F79"/>
    <w:rsid w:val="00D64FAC"/>
    <w:rsid w:val="00D65704"/>
    <w:rsid w:val="00D668F6"/>
    <w:rsid w:val="00D71F9D"/>
    <w:rsid w:val="00D741F9"/>
    <w:rsid w:val="00D755D9"/>
    <w:rsid w:val="00D84875"/>
    <w:rsid w:val="00D904F0"/>
    <w:rsid w:val="00D91378"/>
    <w:rsid w:val="00D91B18"/>
    <w:rsid w:val="00D92E5A"/>
    <w:rsid w:val="00D930FB"/>
    <w:rsid w:val="00D95D89"/>
    <w:rsid w:val="00DC0747"/>
    <w:rsid w:val="00DC2647"/>
    <w:rsid w:val="00DC2A64"/>
    <w:rsid w:val="00DC316D"/>
    <w:rsid w:val="00DD1408"/>
    <w:rsid w:val="00DD356D"/>
    <w:rsid w:val="00DD47FB"/>
    <w:rsid w:val="00DD651B"/>
    <w:rsid w:val="00DD6735"/>
    <w:rsid w:val="00DD72DE"/>
    <w:rsid w:val="00DE5006"/>
    <w:rsid w:val="00DE5106"/>
    <w:rsid w:val="00DE6C16"/>
    <w:rsid w:val="00DF136A"/>
    <w:rsid w:val="00DF51FA"/>
    <w:rsid w:val="00E0448C"/>
    <w:rsid w:val="00E13525"/>
    <w:rsid w:val="00E35C01"/>
    <w:rsid w:val="00E3772D"/>
    <w:rsid w:val="00E47250"/>
    <w:rsid w:val="00E47ADA"/>
    <w:rsid w:val="00E56F65"/>
    <w:rsid w:val="00E61535"/>
    <w:rsid w:val="00E73F55"/>
    <w:rsid w:val="00E74266"/>
    <w:rsid w:val="00E7480B"/>
    <w:rsid w:val="00E8246B"/>
    <w:rsid w:val="00E84012"/>
    <w:rsid w:val="00E86AD5"/>
    <w:rsid w:val="00E93076"/>
    <w:rsid w:val="00E9373C"/>
    <w:rsid w:val="00EA0724"/>
    <w:rsid w:val="00EA4CE1"/>
    <w:rsid w:val="00EA6251"/>
    <w:rsid w:val="00EB2F59"/>
    <w:rsid w:val="00EB54AE"/>
    <w:rsid w:val="00EB6414"/>
    <w:rsid w:val="00EB6AED"/>
    <w:rsid w:val="00ED2669"/>
    <w:rsid w:val="00ED4377"/>
    <w:rsid w:val="00ED611B"/>
    <w:rsid w:val="00EE3BA6"/>
    <w:rsid w:val="00EE5747"/>
    <w:rsid w:val="00EF3804"/>
    <w:rsid w:val="00EF5E05"/>
    <w:rsid w:val="00F001B4"/>
    <w:rsid w:val="00F01127"/>
    <w:rsid w:val="00F054D6"/>
    <w:rsid w:val="00F073CA"/>
    <w:rsid w:val="00F227AF"/>
    <w:rsid w:val="00F266F2"/>
    <w:rsid w:val="00F27370"/>
    <w:rsid w:val="00F40B00"/>
    <w:rsid w:val="00F41AAB"/>
    <w:rsid w:val="00F5341C"/>
    <w:rsid w:val="00F56954"/>
    <w:rsid w:val="00F60E81"/>
    <w:rsid w:val="00F76062"/>
    <w:rsid w:val="00F80789"/>
    <w:rsid w:val="00F8128E"/>
    <w:rsid w:val="00F85F98"/>
    <w:rsid w:val="00F948AF"/>
    <w:rsid w:val="00FA1F45"/>
    <w:rsid w:val="00FA5A7B"/>
    <w:rsid w:val="00FA7796"/>
    <w:rsid w:val="00FB11B1"/>
    <w:rsid w:val="00FC1C24"/>
    <w:rsid w:val="00FC64A7"/>
    <w:rsid w:val="00FD077E"/>
    <w:rsid w:val="00FD56C8"/>
    <w:rsid w:val="00FE00E8"/>
    <w:rsid w:val="00FE65AE"/>
    <w:rsid w:val="00FF3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DF36754A-3B0D-4C51-9776-298AD6E1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 w:type="character" w:styleId="UnresolvedMention">
    <w:name w:val="Unresolved Mention"/>
    <w:basedOn w:val="DefaultParagraphFont"/>
    <w:uiPriority w:val="99"/>
    <w:semiHidden/>
    <w:unhideWhenUsed/>
    <w:rsid w:val="00ED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7003">
      <w:bodyDiv w:val="1"/>
      <w:marLeft w:val="0"/>
      <w:marRight w:val="0"/>
      <w:marTop w:val="0"/>
      <w:marBottom w:val="0"/>
      <w:divBdr>
        <w:top w:val="none" w:sz="0" w:space="0" w:color="auto"/>
        <w:left w:val="none" w:sz="0" w:space="0" w:color="auto"/>
        <w:bottom w:val="none" w:sz="0" w:space="0" w:color="auto"/>
        <w:right w:val="none" w:sz="0" w:space="0" w:color="auto"/>
      </w:divBdr>
    </w:div>
    <w:div w:id="94831344">
      <w:bodyDiv w:val="1"/>
      <w:marLeft w:val="0"/>
      <w:marRight w:val="0"/>
      <w:marTop w:val="0"/>
      <w:marBottom w:val="0"/>
      <w:divBdr>
        <w:top w:val="none" w:sz="0" w:space="0" w:color="auto"/>
        <w:left w:val="none" w:sz="0" w:space="0" w:color="auto"/>
        <w:bottom w:val="none" w:sz="0" w:space="0" w:color="auto"/>
        <w:right w:val="none" w:sz="0" w:space="0" w:color="auto"/>
      </w:divBdr>
    </w:div>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51396247">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070081850">
      <w:bodyDiv w:val="1"/>
      <w:marLeft w:val="0"/>
      <w:marRight w:val="0"/>
      <w:marTop w:val="0"/>
      <w:marBottom w:val="0"/>
      <w:divBdr>
        <w:top w:val="none" w:sz="0" w:space="0" w:color="auto"/>
        <w:left w:val="none" w:sz="0" w:space="0" w:color="auto"/>
        <w:bottom w:val="none" w:sz="0" w:space="0" w:color="auto"/>
        <w:right w:val="none" w:sz="0" w:space="0" w:color="auto"/>
      </w:divBdr>
    </w:div>
    <w:div w:id="1390377890">
      <w:bodyDiv w:val="1"/>
      <w:marLeft w:val="0"/>
      <w:marRight w:val="0"/>
      <w:marTop w:val="0"/>
      <w:marBottom w:val="0"/>
      <w:divBdr>
        <w:top w:val="none" w:sz="0" w:space="0" w:color="auto"/>
        <w:left w:val="none" w:sz="0" w:space="0" w:color="auto"/>
        <w:bottom w:val="none" w:sz="0" w:space="0" w:color="auto"/>
        <w:right w:val="none" w:sz="0" w:space="0" w:color="auto"/>
      </w:divBdr>
    </w:div>
    <w:div w:id="1431899033">
      <w:bodyDiv w:val="1"/>
      <w:marLeft w:val="0"/>
      <w:marRight w:val="0"/>
      <w:marTop w:val="0"/>
      <w:marBottom w:val="0"/>
      <w:divBdr>
        <w:top w:val="none" w:sz="0" w:space="0" w:color="auto"/>
        <w:left w:val="none" w:sz="0" w:space="0" w:color="auto"/>
        <w:bottom w:val="none" w:sz="0" w:space="0" w:color="auto"/>
        <w:right w:val="none" w:sz="0" w:space="0" w:color="auto"/>
      </w:divBdr>
    </w:div>
    <w:div w:id="1521625597">
      <w:bodyDiv w:val="1"/>
      <w:marLeft w:val="0"/>
      <w:marRight w:val="0"/>
      <w:marTop w:val="0"/>
      <w:marBottom w:val="0"/>
      <w:divBdr>
        <w:top w:val="none" w:sz="0" w:space="0" w:color="auto"/>
        <w:left w:val="none" w:sz="0" w:space="0" w:color="auto"/>
        <w:bottom w:val="none" w:sz="0" w:space="0" w:color="auto"/>
        <w:right w:val="none" w:sz="0" w:space="0" w:color="auto"/>
      </w:divBdr>
    </w:div>
    <w:div w:id="1654719010">
      <w:bodyDiv w:val="1"/>
      <w:marLeft w:val="0"/>
      <w:marRight w:val="0"/>
      <w:marTop w:val="0"/>
      <w:marBottom w:val="0"/>
      <w:divBdr>
        <w:top w:val="none" w:sz="0" w:space="0" w:color="auto"/>
        <w:left w:val="none" w:sz="0" w:space="0" w:color="auto"/>
        <w:bottom w:val="none" w:sz="0" w:space="0" w:color="auto"/>
        <w:right w:val="none" w:sz="0" w:space="0" w:color="auto"/>
      </w:divBdr>
    </w:div>
    <w:div w:id="1774746696">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 w:id="2000842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edicatedActionPlan@dss.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4CCFDE-0BD4-40FB-A08C-010702D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43</TotalTime>
  <Pages>4</Pages>
  <Words>1461</Words>
  <Characters>8590</Characters>
  <DocSecurity>0</DocSecurity>
  <Lines>145</Lines>
  <Paragraphs>72</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&lt;Grant Opportunity Name&gt;</dc:title>
  <dc:description/>
  <cp:lastPrinted>2021-05-11T22:32:00Z</cp:lastPrinted>
  <dcterms:created xsi:type="dcterms:W3CDTF">2024-08-29T00:37:00Z</dcterms:created>
  <dcterms:modified xsi:type="dcterms:W3CDTF">2024-08-29T02:01:00Z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A9C6099F5A9AED2AE95A20266EC5652BEFE7C2CB</vt:lpwstr>
  </property>
  <property fmtid="{D5CDD505-2E9C-101B-9397-08002B2CF9AE}" pid="11" name="PM_OriginationTimeStamp">
    <vt:lpwstr>2023-10-17T07:02:06Z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3F73A0A8651B3FA0CA741EA9854D48E1</vt:lpwstr>
  </property>
  <property fmtid="{D5CDD505-2E9C-101B-9397-08002B2CF9AE}" pid="20" name="PM_Hash_Salt">
    <vt:lpwstr>B36178374104A3EB5DEC50984CDD1EBA</vt:lpwstr>
  </property>
  <property fmtid="{D5CDD505-2E9C-101B-9397-08002B2CF9AE}" pid="21" name="PM_Hash_SHA1">
    <vt:lpwstr>ABEB0184355A9B9C8468CF85D5B99535A6F126D9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9C44AC8A9FE30F77494967A39119C3D545033702ACEA0C4C7F158465FACA5F0D</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v=2022.1;a=SHA256;h=9CC1BD8A4CD6C46A7B62FBCE29BBF3D96572E6D0A2EAD7A0997ADDC757CE4167</vt:lpwstr>
  </property>
  <property fmtid="{D5CDD505-2E9C-101B-9397-08002B2CF9AE}" pid="28" name="MSIP_Label_eb34d90b-fc41-464d-af60-f74d721d0790_SetDate">
    <vt:lpwstr>2023-10-17T07:02:06Z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e048238f854b4125b491525642981365</vt:lpwstr>
  </property>
  <property fmtid="{D5CDD505-2E9C-101B-9397-08002B2CF9AE}" pid="35" name="PMUuid">
    <vt:lpwstr>v=2022.2;d=gov.au;g=46DD6D7C-8107-577B-BC6E-F348953B2E44</vt:lpwstr>
  </property>
</Properties>
</file>