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88AD3" w14:textId="1916B6B3" w:rsidR="0032204D" w:rsidRPr="00BD0B44" w:rsidRDefault="009B5F73" w:rsidP="00BD0B44">
      <w:pPr>
        <w:pStyle w:val="Heading1"/>
        <w:spacing w:before="0" w:after="120"/>
        <w:rPr>
          <w:rFonts w:asciiTheme="majorHAnsi" w:hAnsiTheme="majorHAnsi" w:cstheme="majorHAnsi"/>
        </w:rPr>
      </w:pPr>
      <w:r w:rsidRPr="009B5F73">
        <w:rPr>
          <w:rFonts w:asciiTheme="majorHAnsi" w:hAnsiTheme="majorHAnsi" w:cstheme="majorHAnsi"/>
        </w:rPr>
        <w:t>Australia's Disability Strategy - National Disability Conference Initiative 2024</w:t>
      </w:r>
      <w:r w:rsidR="00A51A3E">
        <w:rPr>
          <w:rFonts w:asciiTheme="majorHAnsi" w:hAnsiTheme="majorHAnsi" w:cstheme="majorHAnsi"/>
        </w:rPr>
        <w:t>–</w:t>
      </w:r>
      <w:r w:rsidRPr="009B5F73">
        <w:rPr>
          <w:rFonts w:asciiTheme="majorHAnsi" w:hAnsiTheme="majorHAnsi" w:cstheme="majorHAnsi"/>
        </w:rPr>
        <w:t>25</w:t>
      </w:r>
      <w:r>
        <w:rPr>
          <w:rFonts w:asciiTheme="majorHAnsi" w:hAnsiTheme="majorHAnsi" w:cstheme="majorHAnsi"/>
        </w:rPr>
        <w:t xml:space="preserve"> </w:t>
      </w:r>
      <w:r w:rsidR="0032204D" w:rsidRPr="00BD0B44">
        <w:rPr>
          <w:rFonts w:asciiTheme="majorHAnsi" w:hAnsiTheme="majorHAnsi" w:cstheme="majorHAnsi"/>
        </w:rPr>
        <w:t>Grant Opportunity</w:t>
      </w:r>
    </w:p>
    <w:p w14:paraId="73C28B81" w14:textId="30E67C99" w:rsidR="0032204D" w:rsidRPr="00F85F98" w:rsidRDefault="00D429B1" w:rsidP="00F001B4">
      <w:pPr>
        <w:numPr>
          <w:ilvl w:val="1"/>
          <w:numId w:val="0"/>
        </w:numPr>
        <w:pBdr>
          <w:bottom w:val="single" w:sz="4" w:space="7" w:color="000000" w:themeColor="text1"/>
        </w:pBdr>
        <w:spacing w:before="120"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096EBF50" w14:textId="2150CAD0" w:rsidR="0032204D" w:rsidRDefault="0032204D" w:rsidP="0032204D">
      <w:pPr>
        <w:spacing w:before="120" w:after="120"/>
        <w:rPr>
          <w:color w:val="auto"/>
        </w:rPr>
      </w:pPr>
      <w:r w:rsidRPr="00854ACD">
        <w:rPr>
          <w:color w:val="auto"/>
        </w:rPr>
        <w:t xml:space="preserve">The </w:t>
      </w:r>
      <w:r w:rsidR="0015413A">
        <w:rPr>
          <w:color w:val="auto"/>
        </w:rPr>
        <w:t>Department of Social Services</w:t>
      </w:r>
      <w:r w:rsidRPr="00854ACD">
        <w:rPr>
          <w:color w:val="auto"/>
        </w:rPr>
        <w:t xml:space="preserve"> </w:t>
      </w:r>
      <w:r>
        <w:rPr>
          <w:color w:val="auto"/>
        </w:rPr>
        <w:t>(the department) has provided the following general f</w:t>
      </w:r>
      <w:r w:rsidRPr="00854ACD">
        <w:rPr>
          <w:color w:val="auto"/>
        </w:rPr>
        <w:t xml:space="preserve">eedback for applicants of the </w:t>
      </w:r>
      <w:r w:rsidR="0015413A" w:rsidRPr="0068208F">
        <w:rPr>
          <w:szCs w:val="22"/>
        </w:rPr>
        <w:t xml:space="preserve">Australia's Disability Strategy - National Disability Conference Initiative </w:t>
      </w:r>
      <w:r w:rsidR="00D429B1">
        <w:rPr>
          <w:szCs w:val="22"/>
        </w:rPr>
        <w:br/>
      </w:r>
      <w:r w:rsidR="0015413A" w:rsidRPr="0068208F">
        <w:rPr>
          <w:szCs w:val="22"/>
        </w:rPr>
        <w:t>2024</w:t>
      </w:r>
      <w:r w:rsidR="00D429B1">
        <w:rPr>
          <w:szCs w:val="22"/>
        </w:rPr>
        <w:t>–</w:t>
      </w:r>
      <w:r w:rsidR="0015413A" w:rsidRPr="0068208F">
        <w:rPr>
          <w:szCs w:val="22"/>
        </w:rPr>
        <w:t xml:space="preserve">25 </w:t>
      </w:r>
      <w:r w:rsidRPr="00854ACD">
        <w:rPr>
          <w:color w:val="auto"/>
        </w:rPr>
        <w:t>grant opportunity.</w:t>
      </w:r>
    </w:p>
    <w:p w14:paraId="78AE25D1" w14:textId="3F866C1A" w:rsidR="0032204D" w:rsidRPr="00B26492" w:rsidRDefault="0032204D" w:rsidP="0032204D">
      <w:pPr>
        <w:pStyle w:val="BodyText"/>
      </w:pPr>
      <w:r>
        <w:t xml:space="preserve">Assessment of applications was in accordance </w:t>
      </w:r>
      <w:r w:rsidR="00F001B4">
        <w:t>with</w:t>
      </w:r>
      <w:r>
        <w:t xml:space="preserve"> the procedure detailed in the </w:t>
      </w:r>
      <w:r w:rsidR="00D429B1">
        <w:t>G</w:t>
      </w:r>
      <w:r>
        <w:t xml:space="preserve">rant </w:t>
      </w:r>
      <w:r w:rsidR="00D429B1">
        <w:t>O</w:t>
      </w:r>
      <w:r>
        <w:t xml:space="preserve">pportunity </w:t>
      </w:r>
      <w:r w:rsidR="00D429B1">
        <w:t>G</w:t>
      </w:r>
      <w:r>
        <w:t>uidelines</w:t>
      </w:r>
      <w:r w:rsidR="00F001B4">
        <w:t xml:space="preserve"> (the guidelines)</w:t>
      </w:r>
      <w:r>
        <w:t xml:space="preserve"> and outlined in the selection process below.</w:t>
      </w:r>
    </w:p>
    <w:p w14:paraId="4BEDC740" w14:textId="77777777" w:rsidR="0032204D" w:rsidRPr="00BD0B44" w:rsidRDefault="0032204D" w:rsidP="00BD0B44">
      <w:pPr>
        <w:pStyle w:val="Heading2"/>
        <w:spacing w:before="120"/>
        <w:rPr>
          <w:color w:val="C00000"/>
          <w:sz w:val="28"/>
          <w:szCs w:val="28"/>
        </w:rPr>
      </w:pPr>
      <w:r w:rsidRPr="00BD0B44">
        <w:rPr>
          <w:color w:val="C00000"/>
          <w:sz w:val="28"/>
          <w:szCs w:val="28"/>
        </w:rPr>
        <w:t>Overview</w:t>
      </w:r>
    </w:p>
    <w:p w14:paraId="7C01B3B2" w14:textId="3FA991B5" w:rsidR="0032204D" w:rsidRDefault="0032204D" w:rsidP="0032204D">
      <w:pPr>
        <w:pStyle w:val="BodyText"/>
        <w:spacing w:after="120"/>
        <w:rPr>
          <w:color w:val="auto"/>
        </w:rPr>
      </w:pPr>
      <w:r w:rsidRPr="00854ACD">
        <w:rPr>
          <w:color w:val="auto"/>
        </w:rPr>
        <w:t xml:space="preserve">The application </w:t>
      </w:r>
      <w:r>
        <w:rPr>
          <w:color w:val="auto"/>
        </w:rPr>
        <w:t xml:space="preserve">submission </w:t>
      </w:r>
      <w:r w:rsidRPr="00854ACD">
        <w:rPr>
          <w:color w:val="auto"/>
        </w:rPr>
        <w:t xml:space="preserve">period </w:t>
      </w:r>
      <w:r w:rsidRPr="00517BA3">
        <w:rPr>
          <w:color w:val="auto"/>
        </w:rPr>
        <w:t>opened on</w:t>
      </w:r>
      <w:r w:rsidR="0015413A">
        <w:rPr>
          <w:color w:val="auto"/>
        </w:rPr>
        <w:t xml:space="preserve"> </w:t>
      </w:r>
      <w:r w:rsidR="0015413A" w:rsidRPr="00E01F00">
        <w:rPr>
          <w:color w:val="auto"/>
        </w:rPr>
        <w:t>22 April 2024</w:t>
      </w:r>
      <w:r w:rsidRPr="00E01F00">
        <w:rPr>
          <w:color w:val="auto"/>
        </w:rPr>
        <w:t xml:space="preserve"> and closed on </w:t>
      </w:r>
      <w:r w:rsidR="0015413A" w:rsidRPr="00E01F00">
        <w:rPr>
          <w:color w:val="auto"/>
        </w:rPr>
        <w:t>20 May 2024.</w:t>
      </w:r>
    </w:p>
    <w:p w14:paraId="2D142863" w14:textId="12D7BBC3" w:rsidR="005E3025" w:rsidRPr="00410E3D" w:rsidRDefault="005E3025" w:rsidP="005E3025">
      <w:pPr>
        <w:pStyle w:val="BodyText"/>
        <w:rPr>
          <w:rFonts w:ascii="Arial" w:hAnsi="Arial" w:cs="Arial"/>
          <w:color w:val="000000"/>
          <w:szCs w:val="22"/>
        </w:rPr>
      </w:pPr>
      <w:r w:rsidRPr="00410E3D">
        <w:rPr>
          <w:rFonts w:ascii="Arial" w:hAnsi="Arial" w:cs="Arial"/>
          <w:color w:val="000000"/>
          <w:szCs w:val="22"/>
        </w:rPr>
        <w:t>The National Disability Conference Initiative (NDCI) is a</w:t>
      </w:r>
      <w:r w:rsidR="00E96E56" w:rsidRPr="00410E3D">
        <w:rPr>
          <w:rFonts w:ascii="Arial" w:hAnsi="Arial" w:cs="Arial"/>
          <w:color w:val="000000"/>
          <w:szCs w:val="22"/>
        </w:rPr>
        <w:t>n ongoing, competitive annual grant round to provide grants t</w:t>
      </w:r>
      <w:r w:rsidR="00A87EA6" w:rsidRPr="00410E3D">
        <w:rPr>
          <w:rFonts w:ascii="Arial" w:hAnsi="Arial" w:cs="Arial"/>
          <w:color w:val="000000"/>
          <w:szCs w:val="22"/>
        </w:rPr>
        <w:t>o</w:t>
      </w:r>
      <w:r w:rsidR="00E96E56" w:rsidRPr="00410E3D">
        <w:rPr>
          <w:rFonts w:ascii="Arial" w:hAnsi="Arial" w:cs="Arial"/>
          <w:color w:val="000000"/>
          <w:szCs w:val="22"/>
        </w:rPr>
        <w:t xml:space="preserve"> disability conference </w:t>
      </w:r>
      <w:r w:rsidR="00A87EA6" w:rsidRPr="00410E3D">
        <w:rPr>
          <w:rFonts w:ascii="Arial" w:hAnsi="Arial" w:cs="Arial"/>
          <w:color w:val="000000"/>
          <w:szCs w:val="22"/>
        </w:rPr>
        <w:t>organisations. It is funded by</w:t>
      </w:r>
      <w:r w:rsidRPr="00410E3D">
        <w:rPr>
          <w:rFonts w:ascii="Arial" w:hAnsi="Arial" w:cs="Arial"/>
          <w:color w:val="000000"/>
          <w:szCs w:val="22"/>
        </w:rPr>
        <w:t xml:space="preserve"> the Commonwealth Government as a commitment under Australia’s Disability Strategy, supporting the vision of the Strategy for an inclusive Australian society that ensures people with disability can fulfil their potential, as equal members of the community.</w:t>
      </w:r>
    </w:p>
    <w:p w14:paraId="795E1F39" w14:textId="4B6CFA53" w:rsidR="005E3025" w:rsidRPr="00410E3D" w:rsidRDefault="005E3025" w:rsidP="005E3025">
      <w:pPr>
        <w:pStyle w:val="BodyText"/>
        <w:rPr>
          <w:rFonts w:ascii="Arial" w:hAnsi="Arial" w:cs="Arial"/>
          <w:color w:val="000000"/>
          <w:szCs w:val="22"/>
        </w:rPr>
      </w:pPr>
      <w:r w:rsidRPr="00410E3D">
        <w:rPr>
          <w:rFonts w:ascii="Arial" w:hAnsi="Arial" w:cs="Arial"/>
          <w:color w:val="000000"/>
          <w:szCs w:val="22"/>
        </w:rPr>
        <w:t xml:space="preserve">The NDCI is part of the department’s Disability and Carers Support component, under Outcome 3.1 Disability and Carers. This </w:t>
      </w:r>
      <w:r w:rsidR="00A87EA6" w:rsidRPr="00410E3D">
        <w:rPr>
          <w:rFonts w:ascii="Arial" w:hAnsi="Arial" w:cs="Arial"/>
          <w:color w:val="000000"/>
          <w:szCs w:val="22"/>
        </w:rPr>
        <w:t>o</w:t>
      </w:r>
      <w:r w:rsidRPr="00410E3D">
        <w:rPr>
          <w:rFonts w:ascii="Arial" w:hAnsi="Arial" w:cs="Arial"/>
          <w:color w:val="000000"/>
          <w:szCs w:val="22"/>
        </w:rPr>
        <w:t xml:space="preserve">utcome supports people </w:t>
      </w:r>
      <w:r w:rsidR="00A87EA6" w:rsidRPr="00410E3D">
        <w:rPr>
          <w:rFonts w:ascii="Arial" w:hAnsi="Arial" w:cs="Arial"/>
          <w:color w:val="000000"/>
          <w:szCs w:val="22"/>
        </w:rPr>
        <w:t xml:space="preserve">living </w:t>
      </w:r>
      <w:r w:rsidRPr="00410E3D">
        <w:rPr>
          <w:rFonts w:ascii="Arial" w:hAnsi="Arial" w:cs="Arial"/>
          <w:color w:val="000000"/>
          <w:szCs w:val="22"/>
        </w:rPr>
        <w:t>with disabilit</w:t>
      </w:r>
      <w:r w:rsidR="00A87EA6" w:rsidRPr="00410E3D">
        <w:rPr>
          <w:rFonts w:ascii="Arial" w:hAnsi="Arial" w:cs="Arial"/>
          <w:color w:val="000000"/>
          <w:szCs w:val="22"/>
        </w:rPr>
        <w:t>y</w:t>
      </w:r>
      <w:r w:rsidRPr="00410E3D">
        <w:rPr>
          <w:rFonts w:ascii="Arial" w:hAnsi="Arial" w:cs="Arial"/>
          <w:color w:val="000000"/>
          <w:szCs w:val="22"/>
        </w:rPr>
        <w:t xml:space="preserve"> and </w:t>
      </w:r>
      <w:r w:rsidR="00A87EA6" w:rsidRPr="00410E3D">
        <w:rPr>
          <w:rFonts w:ascii="Arial" w:hAnsi="Arial" w:cs="Arial"/>
          <w:color w:val="000000"/>
          <w:szCs w:val="22"/>
        </w:rPr>
        <w:t xml:space="preserve">their </w:t>
      </w:r>
      <w:r w:rsidRPr="00410E3D">
        <w:rPr>
          <w:rFonts w:ascii="Arial" w:hAnsi="Arial" w:cs="Arial"/>
          <w:color w:val="000000"/>
          <w:szCs w:val="22"/>
        </w:rPr>
        <w:t xml:space="preserve">carers to </w:t>
      </w:r>
      <w:r w:rsidR="00A87EA6" w:rsidRPr="00410E3D">
        <w:rPr>
          <w:rFonts w:ascii="Arial" w:hAnsi="Arial" w:cs="Arial"/>
          <w:color w:val="000000"/>
          <w:szCs w:val="22"/>
        </w:rPr>
        <w:t xml:space="preserve">more </w:t>
      </w:r>
      <w:r w:rsidRPr="00410E3D">
        <w:rPr>
          <w:rFonts w:ascii="Arial" w:hAnsi="Arial" w:cs="Arial"/>
          <w:color w:val="000000"/>
          <w:szCs w:val="22"/>
        </w:rPr>
        <w:t>actively participate in community and economic life.</w:t>
      </w:r>
    </w:p>
    <w:p w14:paraId="2AE0D5EE" w14:textId="6747B461" w:rsidR="005E3025" w:rsidRPr="00410E3D" w:rsidRDefault="005E3025" w:rsidP="005E3025">
      <w:pPr>
        <w:pStyle w:val="BodyText"/>
        <w:rPr>
          <w:rFonts w:ascii="Arial" w:hAnsi="Arial" w:cs="Arial"/>
          <w:b/>
          <w:color w:val="000000"/>
          <w:szCs w:val="22"/>
        </w:rPr>
      </w:pPr>
      <w:r w:rsidRPr="00410E3D">
        <w:rPr>
          <w:rFonts w:ascii="Arial" w:hAnsi="Arial" w:cs="Arial"/>
          <w:color w:val="000000"/>
          <w:szCs w:val="22"/>
        </w:rPr>
        <w:t>This grant opportunity provides grants to conference organisers to assist people with disability</w:t>
      </w:r>
      <w:r w:rsidR="00A87EA6" w:rsidRPr="00410E3D">
        <w:rPr>
          <w:rFonts w:ascii="Arial" w:hAnsi="Arial" w:cs="Arial"/>
          <w:color w:val="000000"/>
          <w:szCs w:val="22"/>
        </w:rPr>
        <w:t xml:space="preserve"> to</w:t>
      </w:r>
      <w:r w:rsidRPr="00410E3D">
        <w:rPr>
          <w:rFonts w:ascii="Arial" w:hAnsi="Arial" w:cs="Arial"/>
          <w:color w:val="000000"/>
          <w:szCs w:val="22"/>
        </w:rPr>
        <w:t xml:space="preserve"> participate in </w:t>
      </w:r>
      <w:r w:rsidR="00A87EA6" w:rsidRPr="00410E3D">
        <w:rPr>
          <w:rFonts w:ascii="Arial" w:hAnsi="Arial" w:cs="Arial"/>
          <w:color w:val="000000"/>
          <w:szCs w:val="22"/>
        </w:rPr>
        <w:t>nationally focused</w:t>
      </w:r>
      <w:r w:rsidRPr="00410E3D">
        <w:rPr>
          <w:rFonts w:ascii="Arial" w:hAnsi="Arial" w:cs="Arial"/>
          <w:color w:val="000000"/>
          <w:szCs w:val="22"/>
        </w:rPr>
        <w:t>, disability-related, conferences held in Australia. Grants </w:t>
      </w:r>
      <w:r w:rsidR="00A87EA6" w:rsidRPr="00410E3D">
        <w:rPr>
          <w:rFonts w:ascii="Arial" w:hAnsi="Arial" w:cs="Arial"/>
          <w:color w:val="000000"/>
          <w:szCs w:val="22"/>
        </w:rPr>
        <w:t xml:space="preserve">may also </w:t>
      </w:r>
      <w:r w:rsidRPr="00410E3D">
        <w:rPr>
          <w:rFonts w:ascii="Arial" w:hAnsi="Arial" w:cs="Arial"/>
          <w:color w:val="000000"/>
          <w:szCs w:val="22"/>
        </w:rPr>
        <w:t>support eligible conference organisers to provide accessibility measures that will maximise the inclusion and participation of people with disability at their conference.</w:t>
      </w:r>
    </w:p>
    <w:p w14:paraId="0E7BC7A2" w14:textId="44DFCF18" w:rsidR="005E3025" w:rsidRPr="00410E3D" w:rsidRDefault="005E3025" w:rsidP="005E3025">
      <w:pPr>
        <w:pStyle w:val="BodyText"/>
        <w:rPr>
          <w:rFonts w:ascii="Arial" w:hAnsi="Arial" w:cs="Arial"/>
          <w:color w:val="000000"/>
          <w:szCs w:val="22"/>
        </w:rPr>
      </w:pPr>
      <w:r w:rsidRPr="00410E3D">
        <w:rPr>
          <w:rFonts w:ascii="Arial" w:hAnsi="Arial" w:cs="Arial"/>
          <w:color w:val="000000"/>
          <w:szCs w:val="22"/>
        </w:rPr>
        <w:t xml:space="preserve">The </w:t>
      </w:r>
      <w:r w:rsidR="00A87EA6" w:rsidRPr="00410E3D">
        <w:rPr>
          <w:rFonts w:ascii="Arial" w:hAnsi="Arial" w:cs="Arial"/>
          <w:color w:val="000000"/>
          <w:szCs w:val="22"/>
        </w:rPr>
        <w:t xml:space="preserve">intended </w:t>
      </w:r>
      <w:r w:rsidRPr="00410E3D">
        <w:rPr>
          <w:rFonts w:ascii="Arial" w:hAnsi="Arial" w:cs="Arial"/>
          <w:color w:val="000000"/>
          <w:szCs w:val="22"/>
        </w:rPr>
        <w:t>outcomes of th</w:t>
      </w:r>
      <w:r w:rsidR="00A87EA6" w:rsidRPr="00410E3D">
        <w:rPr>
          <w:rFonts w:ascii="Arial" w:hAnsi="Arial" w:cs="Arial"/>
          <w:color w:val="000000"/>
          <w:szCs w:val="22"/>
        </w:rPr>
        <w:t>e program are</w:t>
      </w:r>
      <w:r w:rsidRPr="00410E3D">
        <w:rPr>
          <w:rFonts w:ascii="Arial" w:hAnsi="Arial" w:cs="Arial"/>
          <w:color w:val="000000"/>
          <w:szCs w:val="22"/>
        </w:rPr>
        <w:t>:</w:t>
      </w:r>
    </w:p>
    <w:p w14:paraId="3DA63FDC" w14:textId="5918AE19" w:rsidR="005E3025" w:rsidRPr="00410E3D" w:rsidRDefault="00A87EA6" w:rsidP="005E3025">
      <w:pPr>
        <w:pStyle w:val="BodyText"/>
        <w:numPr>
          <w:ilvl w:val="0"/>
          <w:numId w:val="17"/>
        </w:numPr>
        <w:rPr>
          <w:rFonts w:ascii="Arial" w:hAnsi="Arial" w:cs="Arial"/>
          <w:iCs/>
          <w:color w:val="000000"/>
          <w:szCs w:val="22"/>
        </w:rPr>
      </w:pPr>
      <w:r w:rsidRPr="00410E3D">
        <w:rPr>
          <w:rFonts w:ascii="Arial" w:hAnsi="Arial" w:cs="Arial"/>
          <w:iCs/>
          <w:color w:val="000000"/>
          <w:szCs w:val="22"/>
        </w:rPr>
        <w:t>g</w:t>
      </w:r>
      <w:r w:rsidR="005E3025" w:rsidRPr="00410E3D">
        <w:rPr>
          <w:rFonts w:ascii="Arial" w:hAnsi="Arial" w:cs="Arial"/>
          <w:iCs/>
          <w:color w:val="000000"/>
          <w:szCs w:val="22"/>
        </w:rPr>
        <w:t xml:space="preserve">reater participation and inclusion of people with </w:t>
      </w:r>
      <w:r w:rsidR="005363D7" w:rsidRPr="00410E3D">
        <w:rPr>
          <w:rFonts w:ascii="Arial" w:hAnsi="Arial" w:cs="Arial"/>
          <w:iCs/>
          <w:color w:val="000000"/>
          <w:szCs w:val="22"/>
        </w:rPr>
        <w:t>disability and</w:t>
      </w:r>
      <w:r w:rsidRPr="00410E3D">
        <w:rPr>
          <w:rFonts w:ascii="Arial" w:hAnsi="Arial" w:cs="Arial"/>
          <w:iCs/>
          <w:color w:val="000000"/>
          <w:szCs w:val="22"/>
        </w:rPr>
        <w:t xml:space="preserve"> their carers </w:t>
      </w:r>
      <w:r w:rsidR="005E3025" w:rsidRPr="00410E3D">
        <w:rPr>
          <w:rFonts w:ascii="Arial" w:hAnsi="Arial" w:cs="Arial"/>
          <w:iCs/>
          <w:color w:val="000000"/>
          <w:szCs w:val="22"/>
        </w:rPr>
        <w:t>at nationally-focused, disability-related conferences held in Australia.</w:t>
      </w:r>
    </w:p>
    <w:p w14:paraId="2DECA2A1" w14:textId="45787409" w:rsidR="005E3025" w:rsidRPr="00410E3D" w:rsidRDefault="00A87EA6" w:rsidP="005E3025">
      <w:pPr>
        <w:pStyle w:val="BodyText"/>
        <w:numPr>
          <w:ilvl w:val="0"/>
          <w:numId w:val="17"/>
        </w:numPr>
        <w:rPr>
          <w:rFonts w:ascii="Arial" w:hAnsi="Arial" w:cs="Arial"/>
          <w:iCs/>
          <w:color w:val="000000"/>
          <w:szCs w:val="22"/>
        </w:rPr>
      </w:pPr>
      <w:r w:rsidRPr="00410E3D">
        <w:rPr>
          <w:rFonts w:ascii="Arial" w:hAnsi="Arial" w:cs="Arial"/>
          <w:iCs/>
          <w:color w:val="000000"/>
          <w:szCs w:val="22"/>
        </w:rPr>
        <w:t>g</w:t>
      </w:r>
      <w:r w:rsidR="005E3025" w:rsidRPr="00410E3D">
        <w:rPr>
          <w:rFonts w:ascii="Arial" w:hAnsi="Arial" w:cs="Arial"/>
          <w:iCs/>
          <w:color w:val="000000"/>
          <w:szCs w:val="22"/>
        </w:rPr>
        <w:t xml:space="preserve">reater awareness of </w:t>
      </w:r>
      <w:r w:rsidR="005E3025" w:rsidRPr="00410E3D">
        <w:rPr>
          <w:rFonts w:ascii="Arial" w:hAnsi="Arial" w:cs="Arial"/>
          <w:i/>
          <w:iCs/>
          <w:color w:val="000000"/>
          <w:szCs w:val="22"/>
        </w:rPr>
        <w:t>Australia’s Disability Strategy 2021-2031</w:t>
      </w:r>
      <w:r w:rsidR="005E3025" w:rsidRPr="00410E3D">
        <w:rPr>
          <w:rFonts w:ascii="Arial" w:hAnsi="Arial" w:cs="Arial"/>
          <w:iCs/>
          <w:color w:val="000000"/>
          <w:szCs w:val="22"/>
        </w:rPr>
        <w:t xml:space="preserve"> launched on 3 December 2021.</w:t>
      </w:r>
    </w:p>
    <w:p w14:paraId="6A27CDCE" w14:textId="390867E5" w:rsidR="005E3025" w:rsidRPr="00410E3D" w:rsidRDefault="00A87EA6" w:rsidP="005E3025">
      <w:pPr>
        <w:pStyle w:val="BodyText"/>
        <w:rPr>
          <w:rFonts w:ascii="Arial" w:hAnsi="Arial" w:cs="Arial"/>
          <w:color w:val="000000"/>
          <w:szCs w:val="22"/>
        </w:rPr>
      </w:pPr>
      <w:r w:rsidRPr="00410E3D">
        <w:rPr>
          <w:rFonts w:ascii="Arial" w:hAnsi="Arial" w:cs="Arial"/>
          <w:color w:val="000000"/>
          <w:szCs w:val="22"/>
        </w:rPr>
        <w:t>The Australian Government announced a total of</w:t>
      </w:r>
      <w:r w:rsidR="005E3025" w:rsidRPr="00410E3D">
        <w:rPr>
          <w:rFonts w:ascii="Arial" w:hAnsi="Arial" w:cs="Arial"/>
          <w:color w:val="000000"/>
          <w:szCs w:val="22"/>
        </w:rPr>
        <w:t xml:space="preserve"> $319,440 (GST exclusive) over </w:t>
      </w:r>
      <w:r w:rsidRPr="00410E3D">
        <w:rPr>
          <w:rFonts w:ascii="Arial" w:hAnsi="Arial" w:cs="Arial"/>
          <w:color w:val="000000"/>
          <w:szCs w:val="22"/>
        </w:rPr>
        <w:t>2024-25 for the NDCI</w:t>
      </w:r>
      <w:r w:rsidR="00E01F00" w:rsidRPr="00410E3D">
        <w:rPr>
          <w:rFonts w:ascii="Arial" w:hAnsi="Arial" w:cs="Arial"/>
          <w:color w:val="000000"/>
          <w:szCs w:val="22"/>
        </w:rPr>
        <w:t xml:space="preserve"> grant round for conference starting</w:t>
      </w:r>
      <w:r w:rsidR="005E3025" w:rsidRPr="00410E3D">
        <w:rPr>
          <w:rFonts w:ascii="Arial" w:hAnsi="Arial" w:cs="Arial"/>
          <w:color w:val="000000"/>
          <w:szCs w:val="22"/>
        </w:rPr>
        <w:t xml:space="preserve"> </w:t>
      </w:r>
      <w:r w:rsidR="00E01F00" w:rsidRPr="00410E3D">
        <w:rPr>
          <w:rFonts w:ascii="Arial" w:hAnsi="Arial" w:cs="Arial"/>
          <w:color w:val="000000"/>
          <w:szCs w:val="22"/>
        </w:rPr>
        <w:t xml:space="preserve">held between 6 August 2024 and </w:t>
      </w:r>
      <w:r w:rsidR="005E3025" w:rsidRPr="00410E3D">
        <w:rPr>
          <w:rFonts w:ascii="Arial" w:hAnsi="Arial" w:cs="Arial"/>
          <w:color w:val="000000"/>
          <w:szCs w:val="22"/>
        </w:rPr>
        <w:t>30 June 202</w:t>
      </w:r>
      <w:r w:rsidR="00E01F00" w:rsidRPr="00410E3D">
        <w:rPr>
          <w:rFonts w:ascii="Arial" w:hAnsi="Arial" w:cs="Arial"/>
          <w:color w:val="000000"/>
          <w:szCs w:val="22"/>
        </w:rPr>
        <w:t>5</w:t>
      </w:r>
      <w:r w:rsidR="005E3025" w:rsidRPr="00410E3D">
        <w:rPr>
          <w:rFonts w:ascii="Arial" w:hAnsi="Arial" w:cs="Arial"/>
          <w:color w:val="000000"/>
          <w:szCs w:val="22"/>
        </w:rPr>
        <w:t>.</w:t>
      </w:r>
    </w:p>
    <w:p w14:paraId="23861722" w14:textId="00CACDCB" w:rsidR="006A7C0B" w:rsidRPr="00410E3D" w:rsidRDefault="00823590" w:rsidP="005E3025">
      <w:pPr>
        <w:pStyle w:val="BodyText"/>
        <w:rPr>
          <w:rFonts w:ascii="Arial" w:hAnsi="Arial" w:cs="Arial"/>
          <w:color w:val="000000"/>
          <w:szCs w:val="22"/>
        </w:rPr>
      </w:pPr>
      <w:r w:rsidRPr="00410E3D">
        <w:rPr>
          <w:rFonts w:ascii="Arial" w:hAnsi="Arial" w:cs="Arial"/>
          <w:color w:val="000000"/>
          <w:szCs w:val="22"/>
        </w:rPr>
        <w:t xml:space="preserve">Eligibility for the 2024-25 </w:t>
      </w:r>
      <w:r w:rsidR="006A7C0B" w:rsidRPr="00410E3D">
        <w:rPr>
          <w:rFonts w:ascii="Arial" w:hAnsi="Arial" w:cs="Arial"/>
          <w:color w:val="000000"/>
          <w:szCs w:val="22"/>
        </w:rPr>
        <w:t>N</w:t>
      </w:r>
      <w:r w:rsidRPr="00410E3D">
        <w:rPr>
          <w:rFonts w:ascii="Arial" w:hAnsi="Arial" w:cs="Arial"/>
          <w:color w:val="000000"/>
          <w:szCs w:val="22"/>
        </w:rPr>
        <w:t>DCI grant round was outlined in</w:t>
      </w:r>
      <w:r w:rsidR="006A7C0B" w:rsidRPr="00410E3D">
        <w:rPr>
          <w:rFonts w:ascii="Arial" w:hAnsi="Arial" w:cs="Arial"/>
          <w:color w:val="000000"/>
          <w:szCs w:val="22"/>
        </w:rPr>
        <w:t xml:space="preserve"> section 4 of</w:t>
      </w:r>
      <w:r w:rsidRPr="00410E3D">
        <w:rPr>
          <w:rFonts w:ascii="Arial" w:hAnsi="Arial" w:cs="Arial"/>
          <w:color w:val="000000"/>
          <w:szCs w:val="22"/>
        </w:rPr>
        <w:t xml:space="preserve"> the NDCI </w:t>
      </w:r>
      <w:r w:rsidR="00D429B1">
        <w:rPr>
          <w:rFonts w:ascii="Arial" w:hAnsi="Arial" w:cs="Arial"/>
          <w:color w:val="000000"/>
          <w:szCs w:val="22"/>
        </w:rPr>
        <w:t>G</w:t>
      </w:r>
      <w:r w:rsidRPr="00410E3D">
        <w:rPr>
          <w:rFonts w:ascii="Arial" w:hAnsi="Arial" w:cs="Arial"/>
          <w:color w:val="000000"/>
          <w:szCs w:val="22"/>
        </w:rPr>
        <w:t xml:space="preserve">rant </w:t>
      </w:r>
      <w:r w:rsidR="00D429B1">
        <w:rPr>
          <w:rFonts w:ascii="Arial" w:hAnsi="Arial" w:cs="Arial"/>
          <w:color w:val="000000"/>
          <w:szCs w:val="22"/>
        </w:rPr>
        <w:t>O</w:t>
      </w:r>
      <w:r w:rsidRPr="00410E3D">
        <w:rPr>
          <w:rFonts w:ascii="Arial" w:hAnsi="Arial" w:cs="Arial"/>
          <w:color w:val="000000"/>
          <w:szCs w:val="22"/>
        </w:rPr>
        <w:t xml:space="preserve">pportunity </w:t>
      </w:r>
      <w:r w:rsidR="00D429B1">
        <w:rPr>
          <w:rFonts w:ascii="Arial" w:hAnsi="Arial" w:cs="Arial"/>
          <w:color w:val="000000"/>
          <w:szCs w:val="22"/>
        </w:rPr>
        <w:t>G</w:t>
      </w:r>
      <w:r w:rsidRPr="00410E3D">
        <w:rPr>
          <w:rFonts w:ascii="Arial" w:hAnsi="Arial" w:cs="Arial"/>
          <w:color w:val="000000"/>
          <w:szCs w:val="22"/>
        </w:rPr>
        <w:t>uidelines</w:t>
      </w:r>
      <w:r w:rsidR="006A7C0B" w:rsidRPr="00410E3D">
        <w:rPr>
          <w:rFonts w:ascii="Arial" w:hAnsi="Arial" w:cs="Arial"/>
          <w:color w:val="000000"/>
          <w:szCs w:val="22"/>
        </w:rPr>
        <w:t>.</w:t>
      </w:r>
    </w:p>
    <w:p w14:paraId="44B800CD" w14:textId="128681E1" w:rsidR="006A7C0B" w:rsidRPr="00410E3D" w:rsidRDefault="006A7C0B" w:rsidP="005E3025">
      <w:pPr>
        <w:pStyle w:val="BodyText"/>
        <w:rPr>
          <w:rFonts w:ascii="Arial" w:hAnsi="Arial" w:cs="Arial"/>
          <w:color w:val="000000"/>
          <w:szCs w:val="22"/>
        </w:rPr>
      </w:pPr>
      <w:r w:rsidRPr="00410E3D">
        <w:rPr>
          <w:rFonts w:ascii="Arial" w:hAnsi="Arial" w:cs="Arial"/>
          <w:color w:val="000000"/>
          <w:szCs w:val="22"/>
        </w:rPr>
        <w:t>T</w:t>
      </w:r>
      <w:r w:rsidR="005E3025" w:rsidRPr="00410E3D">
        <w:rPr>
          <w:rFonts w:ascii="Arial" w:hAnsi="Arial" w:cs="Arial"/>
          <w:color w:val="000000"/>
          <w:szCs w:val="22"/>
        </w:rPr>
        <w:t xml:space="preserve">he </w:t>
      </w:r>
      <w:r w:rsidR="00E01F00" w:rsidRPr="00410E3D">
        <w:rPr>
          <w:rFonts w:ascii="Arial" w:hAnsi="Arial" w:cs="Arial"/>
          <w:color w:val="000000"/>
          <w:szCs w:val="22"/>
        </w:rPr>
        <w:t>department welcomed submissions</w:t>
      </w:r>
      <w:r w:rsidRPr="00410E3D">
        <w:rPr>
          <w:rFonts w:ascii="Arial" w:hAnsi="Arial" w:cs="Arial"/>
          <w:color w:val="000000"/>
          <w:szCs w:val="22"/>
        </w:rPr>
        <w:t xml:space="preserve"> from applicants</w:t>
      </w:r>
      <w:r w:rsidR="00823590" w:rsidRPr="00410E3D">
        <w:rPr>
          <w:rFonts w:ascii="Arial" w:hAnsi="Arial" w:cs="Arial"/>
          <w:color w:val="000000"/>
          <w:szCs w:val="22"/>
        </w:rPr>
        <w:t xml:space="preserve"> </w:t>
      </w:r>
      <w:r w:rsidRPr="00410E3D">
        <w:rPr>
          <w:rFonts w:ascii="Arial" w:hAnsi="Arial" w:cs="Arial"/>
          <w:color w:val="000000"/>
          <w:szCs w:val="22"/>
        </w:rPr>
        <w:t>between</w:t>
      </w:r>
      <w:r w:rsidR="00823590" w:rsidRPr="00410E3D">
        <w:rPr>
          <w:rFonts w:ascii="Arial" w:hAnsi="Arial" w:cs="Arial"/>
          <w:color w:val="000000"/>
          <w:szCs w:val="22"/>
        </w:rPr>
        <w:t xml:space="preserve"> </w:t>
      </w:r>
      <w:r w:rsidR="00E01F00" w:rsidRPr="00410E3D">
        <w:rPr>
          <w:rFonts w:ascii="Arial" w:hAnsi="Arial" w:cs="Arial"/>
          <w:color w:val="000000"/>
          <w:szCs w:val="22"/>
        </w:rPr>
        <w:t>22 April 2024</w:t>
      </w:r>
      <w:r w:rsidR="005E3025" w:rsidRPr="00410E3D">
        <w:rPr>
          <w:rFonts w:ascii="Arial" w:hAnsi="Arial" w:cs="Arial"/>
          <w:color w:val="000000"/>
          <w:szCs w:val="22"/>
        </w:rPr>
        <w:t xml:space="preserve"> </w:t>
      </w:r>
      <w:r w:rsidR="00E01F00" w:rsidRPr="00410E3D">
        <w:rPr>
          <w:rFonts w:ascii="Arial" w:hAnsi="Arial" w:cs="Arial"/>
          <w:color w:val="000000"/>
          <w:szCs w:val="22"/>
        </w:rPr>
        <w:t>to</w:t>
      </w:r>
      <w:r w:rsidR="005E3025" w:rsidRPr="00410E3D">
        <w:rPr>
          <w:rFonts w:ascii="Arial" w:hAnsi="Arial" w:cs="Arial"/>
          <w:color w:val="000000"/>
          <w:szCs w:val="22"/>
        </w:rPr>
        <w:t xml:space="preserve"> </w:t>
      </w:r>
      <w:r w:rsidR="00E01F00" w:rsidRPr="00410E3D">
        <w:rPr>
          <w:rFonts w:ascii="Arial" w:hAnsi="Arial" w:cs="Arial"/>
          <w:color w:val="000000"/>
          <w:szCs w:val="22"/>
        </w:rPr>
        <w:t>20 May 2024, with a maximum of</w:t>
      </w:r>
      <w:r w:rsidR="005E3025" w:rsidRPr="00410E3D">
        <w:rPr>
          <w:rFonts w:ascii="Arial" w:hAnsi="Arial" w:cs="Arial"/>
          <w:color w:val="000000"/>
          <w:szCs w:val="22"/>
        </w:rPr>
        <w:t xml:space="preserve"> $10,000 (GST exclusive)</w:t>
      </w:r>
      <w:r w:rsidR="00823590" w:rsidRPr="00410E3D">
        <w:rPr>
          <w:rFonts w:ascii="Arial" w:hAnsi="Arial" w:cs="Arial"/>
          <w:color w:val="000000"/>
          <w:szCs w:val="22"/>
        </w:rPr>
        <w:t xml:space="preserve"> available per conference. Noting, </w:t>
      </w:r>
      <w:r w:rsidRPr="00410E3D">
        <w:rPr>
          <w:rFonts w:ascii="Arial" w:hAnsi="Arial" w:cs="Arial"/>
          <w:color w:val="000000"/>
          <w:szCs w:val="22"/>
        </w:rPr>
        <w:t xml:space="preserve">some successful organisations received less funding as per their application, as there </w:t>
      </w:r>
      <w:r w:rsidR="00823590" w:rsidRPr="00410E3D">
        <w:rPr>
          <w:rFonts w:ascii="Arial" w:hAnsi="Arial" w:cs="Arial"/>
          <w:color w:val="000000"/>
          <w:szCs w:val="22"/>
        </w:rPr>
        <w:t>was no minimum funding amount that must be applied for</w:t>
      </w:r>
      <w:r w:rsidRPr="00410E3D">
        <w:rPr>
          <w:rFonts w:ascii="Arial" w:hAnsi="Arial" w:cs="Arial"/>
          <w:color w:val="000000"/>
          <w:szCs w:val="22"/>
        </w:rPr>
        <w:t>.</w:t>
      </w:r>
    </w:p>
    <w:p w14:paraId="1883B852" w14:textId="77777777" w:rsidR="00410E3D" w:rsidRDefault="00410E3D">
      <w:pPr>
        <w:spacing w:line="240" w:lineRule="auto"/>
        <w:rPr>
          <w:rFonts w:ascii="Arial" w:hAnsi="Arial" w:cs="Arial"/>
          <w:color w:val="000000"/>
          <w:szCs w:val="22"/>
        </w:rPr>
      </w:pPr>
      <w:r>
        <w:rPr>
          <w:rFonts w:ascii="Arial" w:hAnsi="Arial" w:cs="Arial"/>
          <w:color w:val="000000"/>
          <w:szCs w:val="22"/>
        </w:rPr>
        <w:br w:type="page"/>
      </w:r>
    </w:p>
    <w:p w14:paraId="0468E255" w14:textId="4D31455E" w:rsidR="0032204D" w:rsidRPr="00BD0B44" w:rsidRDefault="0032204D" w:rsidP="00BD0B44">
      <w:pPr>
        <w:pStyle w:val="Heading2"/>
        <w:spacing w:before="120"/>
        <w:rPr>
          <w:color w:val="C00000"/>
          <w:sz w:val="28"/>
          <w:szCs w:val="28"/>
        </w:rPr>
      </w:pPr>
      <w:r w:rsidRPr="00BD0B44">
        <w:rPr>
          <w:color w:val="C00000"/>
          <w:sz w:val="28"/>
          <w:szCs w:val="28"/>
        </w:rPr>
        <w:lastRenderedPageBreak/>
        <w:t>Selection Process</w:t>
      </w:r>
    </w:p>
    <w:p w14:paraId="46BF8915" w14:textId="30CD7FE1" w:rsidR="0032204D" w:rsidRPr="00854ACD" w:rsidRDefault="0032204D" w:rsidP="0086588F">
      <w:pPr>
        <w:pStyle w:val="BodyText"/>
        <w:spacing w:before="40" w:after="120"/>
        <w:rPr>
          <w:color w:val="auto"/>
        </w:rPr>
      </w:pPr>
      <w:r>
        <w:t xml:space="preserve">The Community Grants Hub </w:t>
      </w:r>
      <w:r w:rsidR="00412563">
        <w:t xml:space="preserve">(Hub) </w:t>
      </w:r>
      <w:r>
        <w:t xml:space="preserve">undertook the initial screening for organisation eligibility and compliance against the requirements outlined in the guidelines. This information was provided to the department’s grant opportunity delegate </w:t>
      </w:r>
      <w:r>
        <w:rPr>
          <w:color w:val="auto"/>
        </w:rPr>
        <w:t xml:space="preserve">for </w:t>
      </w:r>
      <w:r w:rsidRPr="00854ACD">
        <w:rPr>
          <w:color w:val="auto"/>
        </w:rPr>
        <w:t>final decision</w:t>
      </w:r>
      <w:r>
        <w:rPr>
          <w:color w:val="auto"/>
        </w:rPr>
        <w:t>s</w:t>
      </w:r>
      <w:r w:rsidRPr="00854ACD">
        <w:rPr>
          <w:color w:val="auto"/>
        </w:rPr>
        <w:t xml:space="preserve"> on whether application</w:t>
      </w:r>
      <w:r w:rsidR="00412563">
        <w:rPr>
          <w:color w:val="auto"/>
        </w:rPr>
        <w:t>s</w:t>
      </w:r>
      <w:r w:rsidRPr="00854ACD">
        <w:rPr>
          <w:color w:val="auto"/>
        </w:rPr>
        <w:t xml:space="preserve"> </w:t>
      </w:r>
      <w:r>
        <w:rPr>
          <w:color w:val="auto"/>
        </w:rPr>
        <w:t>met the eligibility and</w:t>
      </w:r>
      <w:r w:rsidRPr="00854ACD">
        <w:rPr>
          <w:color w:val="auto"/>
        </w:rPr>
        <w:t xml:space="preserve"> compliance criteria.</w:t>
      </w:r>
    </w:p>
    <w:p w14:paraId="37E8634B" w14:textId="6A72AAF3" w:rsidR="00D05B2E" w:rsidRDefault="00D05B2E" w:rsidP="0086588F">
      <w:pPr>
        <w:spacing w:before="40" w:after="120"/>
        <w:rPr>
          <w:color w:val="auto"/>
        </w:rPr>
      </w:pPr>
      <w:r>
        <w:rPr>
          <w:color w:val="auto"/>
        </w:rPr>
        <w:t xml:space="preserve">The Hub </w:t>
      </w:r>
      <w:r w:rsidR="0032204D">
        <w:rPr>
          <w:color w:val="auto"/>
        </w:rPr>
        <w:t xml:space="preserve">undertook the </w:t>
      </w:r>
      <w:r w:rsidR="00A232AB" w:rsidRPr="005B1528">
        <w:rPr>
          <w:color w:val="auto"/>
        </w:rPr>
        <w:t>preliminary assessment</w:t>
      </w:r>
      <w:r>
        <w:rPr>
          <w:color w:val="auto"/>
        </w:rPr>
        <w:t xml:space="preserve"> on all applications </w:t>
      </w:r>
      <w:r w:rsidRPr="00854ACD">
        <w:rPr>
          <w:color w:val="auto"/>
        </w:rPr>
        <w:t xml:space="preserve">through </w:t>
      </w:r>
      <w:r w:rsidR="00DD1DD6" w:rsidRPr="00854ACD">
        <w:rPr>
          <w:color w:val="auto"/>
        </w:rPr>
        <w:t>an</w:t>
      </w:r>
      <w:r w:rsidRPr="00854ACD">
        <w:rPr>
          <w:color w:val="auto"/>
        </w:rPr>
        <w:t xml:space="preserve"> </w:t>
      </w:r>
      <w:r w:rsidR="00BD0B44" w:rsidRPr="00DD1DD6">
        <w:rPr>
          <w:color w:val="auto"/>
        </w:rPr>
        <w:t>o</w:t>
      </w:r>
      <w:r w:rsidRPr="00DD1DD6">
        <w:rPr>
          <w:color w:val="auto"/>
        </w:rPr>
        <w:t xml:space="preserve">pen </w:t>
      </w:r>
      <w:r w:rsidR="00BD0B44" w:rsidRPr="00DD1DD6">
        <w:rPr>
          <w:color w:val="auto"/>
        </w:rPr>
        <w:t>c</w:t>
      </w:r>
      <w:r w:rsidRPr="00DD1DD6">
        <w:rPr>
          <w:color w:val="auto"/>
        </w:rPr>
        <w:t>ompetitive</w:t>
      </w:r>
      <w:r w:rsidR="00DD1DD6">
        <w:rPr>
          <w:color w:val="auto"/>
        </w:rPr>
        <w:t xml:space="preserve"> </w:t>
      </w:r>
      <w:r w:rsidRPr="00854ACD">
        <w:rPr>
          <w:color w:val="auto"/>
        </w:rPr>
        <w:t>grant process</w:t>
      </w:r>
      <w:r>
        <w:rPr>
          <w:color w:val="auto"/>
        </w:rPr>
        <w:t xml:space="preserve">. </w:t>
      </w:r>
      <w:r w:rsidR="0032204D">
        <w:rPr>
          <w:color w:val="auto"/>
        </w:rPr>
        <w:t xml:space="preserve">Applications which </w:t>
      </w:r>
      <w:r w:rsidR="00BD0B44">
        <w:rPr>
          <w:color w:val="auto"/>
        </w:rPr>
        <w:t xml:space="preserve">underwent </w:t>
      </w:r>
      <w:r w:rsidR="0032204D">
        <w:rPr>
          <w:color w:val="auto"/>
        </w:rPr>
        <w:t>preliminary assessment were provided to the department’s selection advisory p</w:t>
      </w:r>
      <w:r w:rsidR="0032204D" w:rsidRPr="00854ACD">
        <w:rPr>
          <w:color w:val="auto"/>
        </w:rPr>
        <w:t>anel</w:t>
      </w:r>
      <w:r w:rsidR="0032204D">
        <w:rPr>
          <w:color w:val="auto"/>
        </w:rPr>
        <w:t xml:space="preserve"> (panel) for deliberation.</w:t>
      </w:r>
    </w:p>
    <w:p w14:paraId="2A1ABC18" w14:textId="3265E6FD" w:rsidR="0032204D" w:rsidRDefault="0032204D" w:rsidP="0086588F">
      <w:pPr>
        <w:spacing w:before="40" w:after="120"/>
        <w:rPr>
          <w:color w:val="auto"/>
        </w:rPr>
      </w:pPr>
      <w:r>
        <w:rPr>
          <w:color w:val="auto"/>
        </w:rPr>
        <w:t>The p</w:t>
      </w:r>
      <w:r w:rsidRPr="00854ACD">
        <w:rPr>
          <w:color w:val="auto"/>
        </w:rPr>
        <w:t>anel</w:t>
      </w:r>
      <w:r>
        <w:rPr>
          <w:color w:val="auto"/>
        </w:rPr>
        <w:t xml:space="preserve">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Pr="00854ACD">
        <w:rPr>
          <w:color w:val="auto"/>
        </w:rPr>
        <w:t>assessed applications</w:t>
      </w:r>
      <w:r>
        <w:rPr>
          <w:color w:val="auto"/>
        </w:rPr>
        <w:t xml:space="preserve"> </w:t>
      </w:r>
      <w:r w:rsidRPr="00E86AD5">
        <w:t xml:space="preserve">and provided advice to inform the funding recommendations to the </w:t>
      </w:r>
      <w:r>
        <w:t xml:space="preserve">Financial </w:t>
      </w:r>
      <w:r w:rsidRPr="00E86AD5">
        <w:t>Delegate.</w:t>
      </w:r>
      <w:r w:rsidRPr="00854ACD">
        <w:rPr>
          <w:color w:val="auto"/>
        </w:rPr>
        <w:t xml:space="preserve"> </w:t>
      </w:r>
    </w:p>
    <w:p w14:paraId="5EAEB80A" w14:textId="31656278" w:rsidR="0032204D" w:rsidRDefault="0032204D" w:rsidP="0086588F">
      <w:pPr>
        <w:spacing w:before="40" w:after="120"/>
      </w:pPr>
      <w:r>
        <w:rPr>
          <w:color w:val="auto"/>
        </w:rPr>
        <w:t>When assessing and deliberating on applications t</w:t>
      </w:r>
      <w:r>
        <w:rPr>
          <w:rFonts w:ascii="Arial" w:hAnsi="Arial" w:cs="Arial"/>
          <w:szCs w:val="22"/>
        </w:rPr>
        <w:t xml:space="preserve">he panel took into consideration </w:t>
      </w:r>
      <w:r w:rsidR="00BD0B44">
        <w:rPr>
          <w:rFonts w:ascii="Arial" w:hAnsi="Arial" w:cs="Arial"/>
          <w:szCs w:val="22"/>
        </w:rPr>
        <w:t>several</w:t>
      </w:r>
      <w:r>
        <w:rPr>
          <w:rFonts w:ascii="Arial" w:hAnsi="Arial" w:cs="Arial"/>
          <w:szCs w:val="22"/>
        </w:rPr>
        <w:t xml:space="preserve"> factors inc</w:t>
      </w:r>
      <w:r w:rsidR="00BD0B44">
        <w:rPr>
          <w:rFonts w:ascii="Arial" w:hAnsi="Arial" w:cs="Arial"/>
          <w:szCs w:val="22"/>
        </w:rPr>
        <w:t>luding</w:t>
      </w:r>
      <w:r>
        <w:rPr>
          <w:rFonts w:ascii="Arial" w:hAnsi="Arial" w:cs="Arial"/>
          <w:szCs w:val="22"/>
        </w:rPr>
        <w:t xml:space="preserve"> the inclusion or exclusion of late applications, the volume of applications received</w:t>
      </w:r>
      <w:r w:rsidR="00412563">
        <w:rPr>
          <w:rFonts w:ascii="Arial" w:hAnsi="Arial" w:cs="Arial"/>
          <w:szCs w:val="22"/>
        </w:rPr>
        <w:t>, whether applicants demonstrated they could</w:t>
      </w:r>
      <w:r w:rsidR="00C042EA">
        <w:rPr>
          <w:rFonts w:ascii="Arial" w:hAnsi="Arial" w:cs="Arial"/>
          <w:szCs w:val="22"/>
        </w:rPr>
        <w:t xml:space="preserve"> </w:t>
      </w:r>
      <w:r>
        <w:rPr>
          <w:rFonts w:ascii="Arial" w:hAnsi="Arial" w:cs="Arial"/>
          <w:szCs w:val="22"/>
        </w:rPr>
        <w:t>meet</w:t>
      </w:r>
      <w:r w:rsidR="00C042EA">
        <w:rPr>
          <w:rFonts w:ascii="Arial" w:hAnsi="Arial" w:cs="Arial"/>
          <w:szCs w:val="22"/>
        </w:rPr>
        <w:t xml:space="preserve"> </w:t>
      </w:r>
      <w:r>
        <w:rPr>
          <w:rFonts w:ascii="Arial" w:hAnsi="Arial" w:cs="Arial"/>
          <w:szCs w:val="22"/>
        </w:rPr>
        <w:t>the identified requirements outlined in the guidelines</w:t>
      </w:r>
      <w:r w:rsidR="00D94019">
        <w:rPr>
          <w:rFonts w:ascii="Arial" w:hAnsi="Arial" w:cs="Arial"/>
          <w:szCs w:val="22"/>
        </w:rPr>
        <w:t>.</w:t>
      </w:r>
    </w:p>
    <w:p w14:paraId="11C5A76A" w14:textId="77D6CE60" w:rsidR="005E2D1F" w:rsidRPr="005E2D1F" w:rsidRDefault="005E2D1F" w:rsidP="0086588F">
      <w:pPr>
        <w:pStyle w:val="BodyText"/>
        <w:spacing w:before="40" w:after="120"/>
        <w:rPr>
          <w:color w:val="auto"/>
        </w:rPr>
      </w:pPr>
      <w:r w:rsidRPr="005E2D1F">
        <w:rPr>
          <w:color w:val="auto"/>
        </w:rPr>
        <w:t xml:space="preserve">Specifically, the </w:t>
      </w:r>
      <w:r w:rsidR="005363D7">
        <w:rPr>
          <w:color w:val="auto"/>
        </w:rPr>
        <w:t>p</w:t>
      </w:r>
      <w:r w:rsidRPr="005E2D1F">
        <w:rPr>
          <w:color w:val="auto"/>
        </w:rPr>
        <w:t>anel recommended applicants that best:</w:t>
      </w:r>
    </w:p>
    <w:p w14:paraId="66B44B06" w14:textId="5D48B317" w:rsidR="005E2D1F" w:rsidRPr="00410E3D" w:rsidRDefault="00410E3D" w:rsidP="0086588F">
      <w:pPr>
        <w:pStyle w:val="BodyText"/>
        <w:numPr>
          <w:ilvl w:val="0"/>
          <w:numId w:val="14"/>
        </w:numPr>
        <w:spacing w:before="40" w:after="120"/>
      </w:pPr>
      <w:r>
        <w:t>A</w:t>
      </w:r>
      <w:r w:rsidR="005E2D1F" w:rsidRPr="00410E3D">
        <w:t>ligned their activities with the objectives of the grant</w:t>
      </w:r>
    </w:p>
    <w:p w14:paraId="2DAF03E4" w14:textId="2FB7C7ED" w:rsidR="005E2D1F" w:rsidRPr="00410E3D" w:rsidRDefault="00410E3D" w:rsidP="0086588F">
      <w:pPr>
        <w:pStyle w:val="BodyText"/>
        <w:numPr>
          <w:ilvl w:val="0"/>
          <w:numId w:val="14"/>
        </w:numPr>
        <w:spacing w:before="40" w:after="120"/>
      </w:pPr>
      <w:r>
        <w:t>R</w:t>
      </w:r>
      <w:r w:rsidR="005E2D1F" w:rsidRPr="00410E3D">
        <w:t>epresented value for money</w:t>
      </w:r>
    </w:p>
    <w:p w14:paraId="57D978A3" w14:textId="23782877" w:rsidR="005E2D1F" w:rsidRPr="00410E3D" w:rsidRDefault="00410E3D" w:rsidP="0086588F">
      <w:pPr>
        <w:pStyle w:val="BodyText"/>
        <w:numPr>
          <w:ilvl w:val="0"/>
          <w:numId w:val="14"/>
        </w:numPr>
        <w:spacing w:before="40" w:after="120"/>
      </w:pPr>
      <w:r>
        <w:t>R</w:t>
      </w:r>
      <w:r w:rsidR="005E2D1F" w:rsidRPr="00410E3D">
        <w:t xml:space="preserve">emonstrated </w:t>
      </w:r>
      <w:r w:rsidR="006A7C0B" w:rsidRPr="00410E3D">
        <w:t xml:space="preserve">the </w:t>
      </w:r>
      <w:r w:rsidR="005E2D1F" w:rsidRPr="00410E3D">
        <w:t>experience and expertise to administer the grant funding</w:t>
      </w:r>
      <w:r w:rsidR="006A7C0B" w:rsidRPr="00410E3D">
        <w:t>.</w:t>
      </w:r>
    </w:p>
    <w:p w14:paraId="064689BD" w14:textId="77777777" w:rsidR="0032204D" w:rsidRPr="00817C12" w:rsidRDefault="0032204D" w:rsidP="00817C12">
      <w:pPr>
        <w:pStyle w:val="Heading2"/>
        <w:spacing w:before="120"/>
        <w:rPr>
          <w:color w:val="C00000"/>
          <w:sz w:val="28"/>
          <w:szCs w:val="28"/>
        </w:rPr>
      </w:pPr>
      <w:r w:rsidRPr="00817C12">
        <w:rPr>
          <w:color w:val="C00000"/>
          <w:sz w:val="28"/>
          <w:szCs w:val="28"/>
        </w:rPr>
        <w:t>Selection Results</w:t>
      </w:r>
    </w:p>
    <w:p w14:paraId="5B1ED70C" w14:textId="44FAD26C" w:rsidR="0032204D" w:rsidRPr="00942976" w:rsidRDefault="0032204D" w:rsidP="0086588F">
      <w:pPr>
        <w:pStyle w:val="BodyText"/>
        <w:spacing w:before="40" w:after="120"/>
        <w:rPr>
          <w:color w:val="auto"/>
        </w:rPr>
      </w:pPr>
      <w:r>
        <w:t xml:space="preserve">There was a strong interest in the grant opportunity and applications were of a high standard. </w:t>
      </w:r>
      <w:r w:rsidRPr="00DD1DD6">
        <w:rPr>
          <w:color w:val="auto"/>
        </w:rPr>
        <w:t>The preferred applicants demonstrated their ability to meet the grant requirements outlined in the</w:t>
      </w:r>
      <w:r>
        <w:rPr>
          <w:color w:val="auto"/>
        </w:rPr>
        <w:t xml:space="preserve"> g</w:t>
      </w:r>
      <w:r w:rsidRPr="00942976">
        <w:rPr>
          <w:color w:val="auto"/>
        </w:rPr>
        <w:t>uidelines</w:t>
      </w:r>
      <w:r>
        <w:rPr>
          <w:color w:val="auto"/>
        </w:rPr>
        <w:t xml:space="preserve"> </w:t>
      </w:r>
      <w:r w:rsidRPr="00942976">
        <w:rPr>
          <w:color w:val="auto"/>
        </w:rPr>
        <w:t>based on the strength of their respo</w:t>
      </w:r>
      <w:r>
        <w:rPr>
          <w:color w:val="auto"/>
        </w:rPr>
        <w:t>nses to the assessment criteri</w:t>
      </w:r>
      <w:r w:rsidR="00817C12">
        <w:rPr>
          <w:color w:val="auto"/>
        </w:rPr>
        <w:t>a</w:t>
      </w:r>
      <w:r>
        <w:rPr>
          <w:color w:val="auto"/>
        </w:rPr>
        <w:t>.</w:t>
      </w:r>
    </w:p>
    <w:p w14:paraId="492CDAD3" w14:textId="1BFE3D4A" w:rsidR="0032204D" w:rsidRDefault="0032204D" w:rsidP="0086588F">
      <w:pPr>
        <w:pStyle w:val="BodyText"/>
        <w:spacing w:before="40" w:after="120"/>
      </w:pPr>
      <w:r w:rsidRPr="00DD1DD6">
        <w:rPr>
          <w:rStyle w:val="ui-provider"/>
          <w:color w:val="auto"/>
        </w:rPr>
        <w:t xml:space="preserve">The </w:t>
      </w:r>
      <w:r w:rsidR="00D94019">
        <w:rPr>
          <w:rStyle w:val="ui-provider"/>
          <w:color w:val="auto"/>
        </w:rPr>
        <w:t xml:space="preserve">Hub </w:t>
      </w:r>
      <w:r>
        <w:rPr>
          <w:rStyle w:val="ui-provider"/>
        </w:rPr>
        <w:t>notified applicants of the</w:t>
      </w:r>
      <w:r w:rsidR="00D94019">
        <w:rPr>
          <w:rStyle w:val="ui-provider"/>
        </w:rPr>
        <w:t>ir</w:t>
      </w:r>
      <w:r>
        <w:rPr>
          <w:rStyle w:val="ui-provider"/>
        </w:rPr>
        <w:t xml:space="preserve"> outcome in writing</w:t>
      </w:r>
      <w:r w:rsidR="00BF09E7">
        <w:rPr>
          <w:rStyle w:val="ui-provider"/>
        </w:rPr>
        <w:t>.</w:t>
      </w:r>
    </w:p>
    <w:p w14:paraId="58D3A6F8" w14:textId="561754F3" w:rsidR="0032204D" w:rsidRDefault="00D94019" w:rsidP="0086588F">
      <w:pPr>
        <w:pStyle w:val="BodyText"/>
        <w:spacing w:before="40" w:after="120"/>
      </w:pPr>
      <w:r>
        <w:t xml:space="preserve">The below information is intended </w:t>
      </w:r>
      <w:r w:rsidR="0032204D">
        <w:t xml:space="preserve">to assist grant applicants </w:t>
      </w:r>
      <w:r>
        <w:t xml:space="preserve">in understanding </w:t>
      </w:r>
      <w:r w:rsidR="0032204D">
        <w:t xml:space="preserve">what </w:t>
      </w:r>
      <w:r w:rsidR="00F94F35">
        <w:t xml:space="preserve">made </w:t>
      </w:r>
      <w:r w:rsidR="0032204D">
        <w:t>a strong application</w:t>
      </w:r>
      <w:r w:rsidR="00F94F35">
        <w:t xml:space="preserve"> which strongly met the assessment criteria.</w:t>
      </w:r>
    </w:p>
    <w:p w14:paraId="4AB95B86" w14:textId="1F100396" w:rsidR="0032204D" w:rsidRDefault="0032204D" w:rsidP="00817C12">
      <w:pPr>
        <w:pStyle w:val="Heading3"/>
        <w:spacing w:before="120"/>
        <w:rPr>
          <w:color w:val="C00000"/>
          <w:sz w:val="24"/>
          <w:szCs w:val="24"/>
        </w:rPr>
      </w:pPr>
      <w:r w:rsidRPr="00817C12">
        <w:rPr>
          <w:color w:val="C00000"/>
          <w:sz w:val="24"/>
          <w:szCs w:val="24"/>
        </w:rPr>
        <w:t>Criterion 1</w:t>
      </w:r>
    </w:p>
    <w:p w14:paraId="2C37FBC0" w14:textId="03820F89" w:rsidR="00DD1DD6" w:rsidRDefault="00DD1DD6" w:rsidP="0086588F">
      <w:pPr>
        <w:pStyle w:val="BodyText"/>
        <w:spacing w:before="40" w:after="120"/>
        <w:rPr>
          <w:b/>
          <w:bCs/>
        </w:rPr>
      </w:pPr>
      <w:r w:rsidRPr="00DD1DD6">
        <w:rPr>
          <w:b/>
          <w:bCs/>
        </w:rPr>
        <w:t>National disability focus</w:t>
      </w:r>
    </w:p>
    <w:p w14:paraId="77A3AE16" w14:textId="2F9AB178" w:rsidR="00DD1DD6" w:rsidRPr="00DD1DD6" w:rsidRDefault="00DD1DD6" w:rsidP="0086588F">
      <w:pPr>
        <w:pStyle w:val="Default"/>
        <w:spacing w:before="40" w:after="120" w:line="280" w:lineRule="atLeast"/>
        <w:jc w:val="both"/>
        <w:rPr>
          <w:highlight w:val="yellow"/>
        </w:rPr>
      </w:pPr>
      <w:r w:rsidRPr="00DD1DD6">
        <w:t>When</w:t>
      </w:r>
      <w:r>
        <w:rPr>
          <w:rFonts w:asciiTheme="minorHAnsi" w:hAnsiTheme="minorHAnsi" w:cs="Times New Roman"/>
          <w:color w:val="000000" w:themeColor="text1"/>
          <w:sz w:val="22"/>
          <w:szCs w:val="20"/>
        </w:rPr>
        <w:t xml:space="preserve"> addressing the criterion strong applicants:</w:t>
      </w:r>
    </w:p>
    <w:p w14:paraId="0DA0574B" w14:textId="44669436" w:rsidR="000F244B" w:rsidRDefault="000F244B" w:rsidP="0086588F">
      <w:pPr>
        <w:pStyle w:val="BodyText"/>
        <w:numPr>
          <w:ilvl w:val="0"/>
          <w:numId w:val="14"/>
        </w:numPr>
        <w:spacing w:before="40" w:after="120"/>
      </w:pPr>
      <w:r>
        <w:t>Demonstrate</w:t>
      </w:r>
      <w:r w:rsidR="00A960FF">
        <w:t>d</w:t>
      </w:r>
      <w:r>
        <w:t xml:space="preserve"> how </w:t>
      </w:r>
      <w:r w:rsidR="00A960FF">
        <w:t>their</w:t>
      </w:r>
      <w:r>
        <w:t xml:space="preserve"> conference alig</w:t>
      </w:r>
      <w:r w:rsidR="00A960FF">
        <w:t>ned</w:t>
      </w:r>
      <w:r>
        <w:t xml:space="preserve"> with one or more of the outcome areas of Australia’s Disability Strategy 2021-2031.</w:t>
      </w:r>
    </w:p>
    <w:p w14:paraId="7B8EB5E7" w14:textId="42C3E439" w:rsidR="000F244B" w:rsidRDefault="000F244B" w:rsidP="0086588F">
      <w:pPr>
        <w:pStyle w:val="BodyText"/>
        <w:numPr>
          <w:ilvl w:val="0"/>
          <w:numId w:val="14"/>
        </w:numPr>
        <w:spacing w:before="40" w:after="120"/>
      </w:pPr>
      <w:r>
        <w:t>Describe</w:t>
      </w:r>
      <w:r w:rsidR="00A960FF">
        <w:t>d</w:t>
      </w:r>
      <w:r>
        <w:t xml:space="preserve"> the focus of the conference and what the expected outcomes </w:t>
      </w:r>
      <w:r w:rsidR="00A960FF">
        <w:t>were</w:t>
      </w:r>
      <w:r>
        <w:t>.</w:t>
      </w:r>
    </w:p>
    <w:p w14:paraId="765F5B5A" w14:textId="49DC2511" w:rsidR="000F244B" w:rsidRPr="000F244B" w:rsidRDefault="000F244B" w:rsidP="0086588F">
      <w:pPr>
        <w:pStyle w:val="BodyText"/>
        <w:numPr>
          <w:ilvl w:val="0"/>
          <w:numId w:val="14"/>
        </w:numPr>
        <w:spacing w:before="40" w:after="120"/>
      </w:pPr>
      <w:r w:rsidRPr="000F244B">
        <w:t>Demonstrate</w:t>
      </w:r>
      <w:r w:rsidR="00A960FF">
        <w:t>d</w:t>
      </w:r>
      <w:r w:rsidRPr="000F244B">
        <w:t xml:space="preserve"> how the conference ha</w:t>
      </w:r>
      <w:r w:rsidR="00A960FF">
        <w:t>d</w:t>
      </w:r>
      <w:r w:rsidRPr="000F244B">
        <w:t xml:space="preserve"> a national focus.</w:t>
      </w:r>
    </w:p>
    <w:p w14:paraId="43F8FEF1" w14:textId="5BC41C42" w:rsidR="0032204D" w:rsidRPr="000F244B" w:rsidRDefault="000F244B" w:rsidP="0086588F">
      <w:pPr>
        <w:pStyle w:val="BodyText"/>
        <w:numPr>
          <w:ilvl w:val="0"/>
          <w:numId w:val="14"/>
        </w:numPr>
        <w:spacing w:before="40" w:after="120"/>
      </w:pPr>
      <w:r w:rsidRPr="000F244B">
        <w:t>Demonstrate</w:t>
      </w:r>
      <w:r w:rsidR="00A960FF">
        <w:t>d</w:t>
      </w:r>
      <w:r w:rsidRPr="000F244B">
        <w:t xml:space="preserve"> how the conference ha</w:t>
      </w:r>
      <w:r w:rsidR="00A960FF">
        <w:t>d</w:t>
      </w:r>
      <w:r w:rsidRPr="000F244B">
        <w:t xml:space="preserve"> a disability focus.</w:t>
      </w:r>
    </w:p>
    <w:p w14:paraId="60F72B37" w14:textId="3FD55BEB" w:rsidR="000255CB" w:rsidRPr="00817C12" w:rsidRDefault="000255CB" w:rsidP="0086588F">
      <w:pPr>
        <w:pStyle w:val="Default"/>
        <w:spacing w:before="40" w:after="120" w:line="280" w:lineRule="atLeast"/>
        <w:rPr>
          <w:color w:val="C00000"/>
          <w:sz w:val="22"/>
          <w:szCs w:val="22"/>
        </w:rPr>
      </w:pPr>
      <w:r w:rsidRPr="00817C12">
        <w:rPr>
          <w:color w:val="C00000"/>
          <w:sz w:val="22"/>
          <w:szCs w:val="22"/>
        </w:rPr>
        <w:t>Strong applications:</w:t>
      </w:r>
    </w:p>
    <w:p w14:paraId="62378E98" w14:textId="689BE331" w:rsidR="00165205" w:rsidRDefault="00C647B9" w:rsidP="0086588F">
      <w:pPr>
        <w:pStyle w:val="BodyText"/>
        <w:numPr>
          <w:ilvl w:val="0"/>
          <w:numId w:val="14"/>
        </w:numPr>
        <w:spacing w:before="40" w:after="120"/>
      </w:pPr>
      <w:r>
        <w:t>Clearly named and outlined one or more outcome areas of Australia’s Disability Strategy 2021-2031. Applicants linked these areas to specific aspects</w:t>
      </w:r>
      <w:r w:rsidR="00481F47">
        <w:t xml:space="preserve"> </w:t>
      </w:r>
      <w:r>
        <w:t>of their planned conference.</w:t>
      </w:r>
    </w:p>
    <w:p w14:paraId="7B3A48AF" w14:textId="5C629A11" w:rsidR="00C647B9" w:rsidRDefault="00C647B9" w:rsidP="0086588F">
      <w:pPr>
        <w:pStyle w:val="BodyText"/>
        <w:numPr>
          <w:ilvl w:val="0"/>
          <w:numId w:val="14"/>
        </w:numPr>
        <w:spacing w:before="40" w:after="120"/>
      </w:pPr>
      <w:r>
        <w:t>Explained specifically what the focus of their conference was and how the expected outcomes would link to this focus.</w:t>
      </w:r>
    </w:p>
    <w:p w14:paraId="0A4F4358" w14:textId="262FD80C" w:rsidR="00C647B9" w:rsidRDefault="00C647B9" w:rsidP="0086588F">
      <w:pPr>
        <w:pStyle w:val="BodyText"/>
        <w:keepNext/>
        <w:keepLines/>
        <w:numPr>
          <w:ilvl w:val="0"/>
          <w:numId w:val="14"/>
        </w:numPr>
        <w:spacing w:before="40" w:after="120"/>
        <w:ind w:left="714" w:hanging="357"/>
      </w:pPr>
      <w:r>
        <w:lastRenderedPageBreak/>
        <w:t xml:space="preserve">Described how their conference focused on national issues </w:t>
      </w:r>
      <w:r w:rsidR="00481F47">
        <w:t>and how they would achieve outcomes for people with disability nationwide.</w:t>
      </w:r>
    </w:p>
    <w:p w14:paraId="75CAC88A" w14:textId="7969941A" w:rsidR="008D73C0" w:rsidRPr="00C647B9" w:rsidRDefault="008D73C0" w:rsidP="0086588F">
      <w:pPr>
        <w:pStyle w:val="BodyText"/>
        <w:keepNext/>
        <w:keepLines/>
        <w:numPr>
          <w:ilvl w:val="0"/>
          <w:numId w:val="14"/>
        </w:numPr>
        <w:spacing w:before="40" w:after="120"/>
        <w:ind w:left="714" w:hanging="357"/>
      </w:pPr>
      <w:r>
        <w:t xml:space="preserve">Provided the agenda to be undertaken at the conference and </w:t>
      </w:r>
      <w:r w:rsidR="00481F47">
        <w:t xml:space="preserve">described </w:t>
      </w:r>
      <w:r>
        <w:t xml:space="preserve">what disability aspects they were discussing with </w:t>
      </w:r>
      <w:r w:rsidR="00FD6142">
        <w:t xml:space="preserve">a </w:t>
      </w:r>
      <w:r>
        <w:t>specific reference to what they hoped to achieve.</w:t>
      </w:r>
    </w:p>
    <w:p w14:paraId="29EC0560" w14:textId="23F74E50" w:rsidR="00817C12" w:rsidRDefault="00817C12" w:rsidP="00817C12">
      <w:pPr>
        <w:pStyle w:val="Heading3"/>
        <w:spacing w:before="120"/>
        <w:rPr>
          <w:color w:val="C00000"/>
          <w:sz w:val="24"/>
          <w:szCs w:val="24"/>
        </w:rPr>
      </w:pPr>
      <w:r w:rsidRPr="00817C12">
        <w:rPr>
          <w:color w:val="C00000"/>
          <w:sz w:val="24"/>
          <w:szCs w:val="24"/>
        </w:rPr>
        <w:t xml:space="preserve">Criterion </w:t>
      </w:r>
      <w:r>
        <w:rPr>
          <w:color w:val="C00000"/>
          <w:sz w:val="24"/>
          <w:szCs w:val="24"/>
        </w:rPr>
        <w:t>2</w:t>
      </w:r>
    </w:p>
    <w:p w14:paraId="3C53D214" w14:textId="77777777" w:rsidR="00165205" w:rsidRDefault="00165205" w:rsidP="0086588F">
      <w:pPr>
        <w:pStyle w:val="BodyText"/>
        <w:spacing w:before="40" w:after="120"/>
        <w:rPr>
          <w:b/>
          <w:bCs/>
        </w:rPr>
      </w:pPr>
      <w:r w:rsidRPr="00165205">
        <w:rPr>
          <w:b/>
          <w:bCs/>
        </w:rPr>
        <w:t>Maximising the inclusion and participation of people with disability</w:t>
      </w:r>
    </w:p>
    <w:p w14:paraId="76AF189D" w14:textId="303FA122" w:rsidR="00165205" w:rsidRPr="00DD1DD6" w:rsidRDefault="00165205" w:rsidP="0086588F">
      <w:pPr>
        <w:pStyle w:val="Default"/>
        <w:spacing w:before="40" w:after="120" w:line="280" w:lineRule="atLeast"/>
        <w:jc w:val="both"/>
        <w:rPr>
          <w:highlight w:val="yellow"/>
        </w:rPr>
      </w:pPr>
      <w:r w:rsidRPr="00DD1DD6">
        <w:t>When</w:t>
      </w:r>
      <w:r>
        <w:rPr>
          <w:rFonts w:asciiTheme="minorHAnsi" w:hAnsiTheme="minorHAnsi" w:cs="Times New Roman"/>
          <w:color w:val="000000" w:themeColor="text1"/>
          <w:sz w:val="22"/>
          <w:szCs w:val="20"/>
        </w:rPr>
        <w:t xml:space="preserve"> addressing the criterion strong applicants:</w:t>
      </w:r>
    </w:p>
    <w:p w14:paraId="2CBBAD7F" w14:textId="484E6585" w:rsidR="00165205" w:rsidRDefault="00165205" w:rsidP="0086588F">
      <w:pPr>
        <w:pStyle w:val="BodyText"/>
        <w:numPr>
          <w:ilvl w:val="0"/>
          <w:numId w:val="14"/>
        </w:numPr>
        <w:spacing w:before="40" w:after="120"/>
      </w:pPr>
      <w:r>
        <w:t>Demonstrated how the grant funding would be used to maximise the inclusion and participation of people with disability at the conference.</w:t>
      </w:r>
    </w:p>
    <w:p w14:paraId="729436BD" w14:textId="02C25734" w:rsidR="00165205" w:rsidRDefault="00165205" w:rsidP="0086588F">
      <w:pPr>
        <w:pStyle w:val="BodyText"/>
        <w:numPr>
          <w:ilvl w:val="0"/>
          <w:numId w:val="14"/>
        </w:numPr>
        <w:spacing w:before="40" w:after="120"/>
      </w:pPr>
      <w:r>
        <w:t xml:space="preserve">If the NDCI funds were intended for accessibility measures that organisations would be expected to provide as part of their obligations under the </w:t>
      </w:r>
      <w:r w:rsidRPr="00DA24DA">
        <w:rPr>
          <w:i/>
          <w:iCs/>
        </w:rPr>
        <w:t>Disability Discrimination Act 1992 (Cth)</w:t>
      </w:r>
      <w:r>
        <w:t>, you would briefly demonstrate why such adjustments w</w:t>
      </w:r>
      <w:r w:rsidR="00977208">
        <w:t>ill</w:t>
      </w:r>
      <w:r>
        <w:t xml:space="preserve"> cause major difficulties or excessive costs for your organisation (refer to section 5.1 Eligible grant activities).</w:t>
      </w:r>
    </w:p>
    <w:p w14:paraId="46DE4883" w14:textId="396061BA" w:rsidR="00165205" w:rsidRPr="0056180E" w:rsidRDefault="00165205" w:rsidP="0086588F">
      <w:pPr>
        <w:pStyle w:val="BodyText"/>
        <w:numPr>
          <w:ilvl w:val="0"/>
          <w:numId w:val="14"/>
        </w:numPr>
        <w:spacing w:before="40" w:after="120"/>
      </w:pPr>
      <w:r>
        <w:t>Where possible, outline</w:t>
      </w:r>
      <w:r w:rsidR="00977208">
        <w:t>d</w:t>
      </w:r>
      <w:r>
        <w:t xml:space="preserve"> the potential number of people with disability and their expected role (for example, participant, presenter) and/or carers expected to directly benefit from the </w:t>
      </w:r>
      <w:r w:rsidRPr="0056180E">
        <w:t xml:space="preserve">grant funding and how they </w:t>
      </w:r>
      <w:r w:rsidR="00977208" w:rsidRPr="0056180E">
        <w:t>would</w:t>
      </w:r>
      <w:r w:rsidRPr="0056180E">
        <w:t xml:space="preserve"> benefit.</w:t>
      </w:r>
    </w:p>
    <w:p w14:paraId="6438142D" w14:textId="53539EE0" w:rsidR="00817C12" w:rsidRPr="0056180E" w:rsidRDefault="00165205" w:rsidP="0086588F">
      <w:pPr>
        <w:pStyle w:val="BodyText"/>
        <w:numPr>
          <w:ilvl w:val="0"/>
          <w:numId w:val="14"/>
        </w:numPr>
        <w:spacing w:before="40" w:after="120"/>
      </w:pPr>
      <w:r w:rsidRPr="0056180E">
        <w:t>Outline</w:t>
      </w:r>
      <w:r w:rsidR="00977208" w:rsidRPr="0056180E">
        <w:t>d</w:t>
      </w:r>
      <w:r w:rsidRPr="0056180E">
        <w:t xml:space="preserve"> the expected percentage of delegates to the conference that will be people with </w:t>
      </w:r>
      <w:r w:rsidR="00AA0B3C" w:rsidRPr="0056180E">
        <w:t>disability.</w:t>
      </w:r>
    </w:p>
    <w:p w14:paraId="566AF00B" w14:textId="7D1412BC" w:rsidR="00817C12" w:rsidRPr="00817C12" w:rsidRDefault="00817C12" w:rsidP="0086588F">
      <w:pPr>
        <w:pStyle w:val="Default"/>
        <w:spacing w:before="40" w:after="120" w:line="280" w:lineRule="atLeast"/>
        <w:rPr>
          <w:color w:val="C00000"/>
          <w:sz w:val="22"/>
          <w:szCs w:val="22"/>
        </w:rPr>
      </w:pPr>
      <w:r w:rsidRPr="00817C12">
        <w:rPr>
          <w:color w:val="C00000"/>
          <w:sz w:val="22"/>
          <w:szCs w:val="22"/>
        </w:rPr>
        <w:t>Strong applications:</w:t>
      </w:r>
    </w:p>
    <w:p w14:paraId="0B9BCB1C" w14:textId="0B975E66" w:rsidR="00977208" w:rsidRPr="008D73C0" w:rsidRDefault="008D73C0" w:rsidP="0086588F">
      <w:pPr>
        <w:pStyle w:val="BodyText"/>
        <w:numPr>
          <w:ilvl w:val="0"/>
          <w:numId w:val="14"/>
        </w:numPr>
        <w:spacing w:before="40" w:after="120"/>
      </w:pPr>
      <w:r>
        <w:rPr>
          <w:rFonts w:ascii="Arial" w:eastAsia="Arial" w:hAnsi="Arial" w:cs="Arial"/>
          <w:color w:val="auto"/>
          <w:szCs w:val="22"/>
        </w:rPr>
        <w:t xml:space="preserve">Outlined specifically how grant funding was used with reference to initiatives or plans such as interpreters, online options and support workers </w:t>
      </w:r>
      <w:r w:rsidR="0010121D">
        <w:rPr>
          <w:rFonts w:ascii="Arial" w:eastAsia="Arial" w:hAnsi="Arial" w:cs="Arial"/>
          <w:color w:val="auto"/>
          <w:szCs w:val="22"/>
        </w:rPr>
        <w:t xml:space="preserve">that were </w:t>
      </w:r>
      <w:r>
        <w:rPr>
          <w:rFonts w:ascii="Arial" w:eastAsia="Arial" w:hAnsi="Arial" w:cs="Arial"/>
          <w:color w:val="auto"/>
          <w:szCs w:val="22"/>
        </w:rPr>
        <w:t>put in place to support the inclusion and participation of people with disability at the conference.</w:t>
      </w:r>
    </w:p>
    <w:p w14:paraId="77FA146C" w14:textId="093127BF" w:rsidR="00977208" w:rsidRPr="00AA0B3C" w:rsidRDefault="008D73C0" w:rsidP="0086588F">
      <w:pPr>
        <w:pStyle w:val="BodyText"/>
        <w:numPr>
          <w:ilvl w:val="0"/>
          <w:numId w:val="14"/>
        </w:numPr>
        <w:spacing w:before="40" w:after="120"/>
      </w:pPr>
      <w:r>
        <w:rPr>
          <w:rFonts w:ascii="Arial" w:eastAsia="Arial" w:hAnsi="Arial" w:cs="Arial"/>
          <w:color w:val="auto"/>
          <w:szCs w:val="22"/>
        </w:rPr>
        <w:t>Where applicable applicants provided a brief response and/or evidence outlin</w:t>
      </w:r>
      <w:r w:rsidR="00FD6142">
        <w:rPr>
          <w:rFonts w:ascii="Arial" w:eastAsia="Arial" w:hAnsi="Arial" w:cs="Arial"/>
          <w:color w:val="auto"/>
          <w:szCs w:val="22"/>
        </w:rPr>
        <w:t>ing w</w:t>
      </w:r>
      <w:r>
        <w:rPr>
          <w:rFonts w:ascii="Arial" w:eastAsia="Arial" w:hAnsi="Arial" w:cs="Arial"/>
          <w:color w:val="auto"/>
          <w:szCs w:val="22"/>
        </w:rPr>
        <w:t>hy adjustments</w:t>
      </w:r>
      <w:r w:rsidR="00291603">
        <w:rPr>
          <w:rFonts w:ascii="Arial" w:eastAsia="Arial" w:hAnsi="Arial" w:cs="Arial"/>
          <w:color w:val="auto"/>
          <w:szCs w:val="22"/>
        </w:rPr>
        <w:t>,</w:t>
      </w:r>
      <w:r>
        <w:rPr>
          <w:rFonts w:ascii="Arial" w:eastAsia="Arial" w:hAnsi="Arial" w:cs="Arial"/>
          <w:color w:val="auto"/>
          <w:szCs w:val="22"/>
        </w:rPr>
        <w:t xml:space="preserve"> that an organisation would be expected to provide as part of their obligations under the </w:t>
      </w:r>
      <w:r w:rsidRPr="00DA24DA">
        <w:rPr>
          <w:rFonts w:ascii="Arial" w:eastAsia="Arial" w:hAnsi="Arial" w:cs="Arial"/>
          <w:i/>
          <w:iCs/>
          <w:color w:val="auto"/>
          <w:szCs w:val="22"/>
        </w:rPr>
        <w:t>Disability Discrimination Act 1992</w:t>
      </w:r>
      <w:r w:rsidR="00291603">
        <w:rPr>
          <w:rFonts w:ascii="Arial" w:eastAsia="Arial" w:hAnsi="Arial" w:cs="Arial"/>
          <w:color w:val="auto"/>
          <w:szCs w:val="22"/>
        </w:rPr>
        <w:t>,</w:t>
      </w:r>
      <w:r>
        <w:rPr>
          <w:rFonts w:ascii="Arial" w:eastAsia="Arial" w:hAnsi="Arial" w:cs="Arial"/>
          <w:color w:val="auto"/>
          <w:szCs w:val="22"/>
        </w:rPr>
        <w:t xml:space="preserve"> would cau</w:t>
      </w:r>
      <w:r w:rsidR="00AA0B3C">
        <w:rPr>
          <w:rFonts w:ascii="Arial" w:eastAsia="Arial" w:hAnsi="Arial" w:cs="Arial"/>
          <w:color w:val="auto"/>
          <w:szCs w:val="22"/>
        </w:rPr>
        <w:t>se exce</w:t>
      </w:r>
      <w:r>
        <w:rPr>
          <w:rFonts w:ascii="Arial" w:eastAsia="Arial" w:hAnsi="Arial" w:cs="Arial"/>
          <w:color w:val="auto"/>
          <w:szCs w:val="22"/>
        </w:rPr>
        <w:t>ssive or unreasonable costs</w:t>
      </w:r>
      <w:r w:rsidR="00FD6142">
        <w:rPr>
          <w:rFonts w:ascii="Arial" w:eastAsia="Arial" w:hAnsi="Arial" w:cs="Arial"/>
          <w:color w:val="auto"/>
          <w:szCs w:val="22"/>
        </w:rPr>
        <w:t xml:space="preserve"> for the applicant</w:t>
      </w:r>
      <w:r w:rsidR="00977208" w:rsidRPr="008D73C0">
        <w:rPr>
          <w:rFonts w:ascii="Arial" w:eastAsia="Arial" w:hAnsi="Arial" w:cs="Arial"/>
          <w:color w:val="auto"/>
        </w:rPr>
        <w:t>.</w:t>
      </w:r>
    </w:p>
    <w:p w14:paraId="3C1E1F34" w14:textId="5C734270" w:rsidR="00AA0B3C" w:rsidRPr="008D73C0" w:rsidRDefault="00AA0B3C" w:rsidP="0086588F">
      <w:pPr>
        <w:pStyle w:val="BodyText"/>
        <w:numPr>
          <w:ilvl w:val="0"/>
          <w:numId w:val="14"/>
        </w:numPr>
        <w:spacing w:before="40" w:after="120"/>
      </w:pPr>
      <w:r>
        <w:rPr>
          <w:rFonts w:ascii="Arial" w:eastAsia="Arial" w:hAnsi="Arial" w:cs="Arial"/>
          <w:color w:val="auto"/>
        </w:rPr>
        <w:t>Outlined a clear percentage of attendees that would be people with disabilities, they specifically named the different groups of attendees such as presenters and carers and how each of the different attendee groups would benefit from the conference.</w:t>
      </w:r>
    </w:p>
    <w:p w14:paraId="5F87ACD6" w14:textId="4A02D26A" w:rsidR="00817C12" w:rsidRPr="008D73C0" w:rsidRDefault="00AA0B3C" w:rsidP="0086588F">
      <w:pPr>
        <w:pStyle w:val="BodyText"/>
        <w:numPr>
          <w:ilvl w:val="0"/>
          <w:numId w:val="14"/>
        </w:numPr>
        <w:spacing w:before="40" w:after="120"/>
      </w:pPr>
      <w:r>
        <w:rPr>
          <w:rFonts w:ascii="Arial" w:eastAsia="Arial" w:hAnsi="Arial" w:cs="Arial"/>
          <w:color w:val="auto"/>
          <w:szCs w:val="22"/>
        </w:rPr>
        <w:t>Provided an estimate or predicted percentage of delegates that would be people with disability.</w:t>
      </w:r>
    </w:p>
    <w:p w14:paraId="618406C3" w14:textId="67809C18" w:rsidR="00817C12" w:rsidRDefault="00817C12" w:rsidP="00817C12">
      <w:pPr>
        <w:pStyle w:val="Heading3"/>
        <w:spacing w:before="120"/>
        <w:rPr>
          <w:color w:val="C00000"/>
          <w:sz w:val="24"/>
          <w:szCs w:val="24"/>
        </w:rPr>
      </w:pPr>
      <w:r w:rsidRPr="00817C12">
        <w:rPr>
          <w:color w:val="C00000"/>
          <w:sz w:val="24"/>
          <w:szCs w:val="24"/>
        </w:rPr>
        <w:t xml:space="preserve">Criterion </w:t>
      </w:r>
      <w:r>
        <w:rPr>
          <w:color w:val="C00000"/>
          <w:sz w:val="24"/>
          <w:szCs w:val="24"/>
        </w:rPr>
        <w:t>3</w:t>
      </w:r>
    </w:p>
    <w:p w14:paraId="21044D6B" w14:textId="694EFA95" w:rsidR="00817C12" w:rsidRDefault="00B154DA" w:rsidP="00817C12">
      <w:pPr>
        <w:pStyle w:val="BodyText"/>
      </w:pPr>
      <w:r w:rsidRPr="00B154DA">
        <w:rPr>
          <w:b/>
          <w:bCs/>
        </w:rPr>
        <w:t>Organisation capacity and capability</w:t>
      </w:r>
    </w:p>
    <w:p w14:paraId="670EA990" w14:textId="15F00A50" w:rsidR="00B154DA" w:rsidRPr="00DD1DD6" w:rsidRDefault="00B154DA" w:rsidP="00B154DA">
      <w:pPr>
        <w:pStyle w:val="Default"/>
        <w:jc w:val="both"/>
        <w:rPr>
          <w:highlight w:val="yellow"/>
        </w:rPr>
      </w:pPr>
      <w:r w:rsidRPr="00DD1DD6">
        <w:t>When</w:t>
      </w:r>
      <w:r>
        <w:rPr>
          <w:rFonts w:asciiTheme="minorHAnsi" w:hAnsiTheme="minorHAnsi" w:cs="Times New Roman"/>
          <w:color w:val="000000" w:themeColor="text1"/>
          <w:sz w:val="22"/>
          <w:szCs w:val="20"/>
        </w:rPr>
        <w:t xml:space="preserve"> addressing the criterion strong applicants:</w:t>
      </w:r>
    </w:p>
    <w:p w14:paraId="70ED0C39" w14:textId="0B2DDFD1" w:rsidR="00B154DA" w:rsidRDefault="00B154DA" w:rsidP="00B154DA">
      <w:pPr>
        <w:pStyle w:val="BodyText"/>
        <w:numPr>
          <w:ilvl w:val="0"/>
          <w:numId w:val="14"/>
        </w:numPr>
        <w:spacing w:before="60"/>
      </w:pPr>
      <w:r>
        <w:t>Demonstrated their organisation’s capacity and capability to administer the grant.</w:t>
      </w:r>
    </w:p>
    <w:p w14:paraId="43C9F25B" w14:textId="25C883EE" w:rsidR="00B154DA" w:rsidRDefault="00B154DA" w:rsidP="00B154DA">
      <w:pPr>
        <w:pStyle w:val="BodyText"/>
        <w:numPr>
          <w:ilvl w:val="0"/>
          <w:numId w:val="14"/>
        </w:numPr>
        <w:spacing w:before="60"/>
      </w:pPr>
      <w:r>
        <w:t xml:space="preserve">Included examples of any previous grants, </w:t>
      </w:r>
      <w:r w:rsidR="00571485">
        <w:t>conferences,</w:t>
      </w:r>
      <w:r w:rsidR="00CC7F5A">
        <w:t xml:space="preserve"> </w:t>
      </w:r>
      <w:r>
        <w:t>or similar projects their organisation had successfully undertaken.</w:t>
      </w:r>
    </w:p>
    <w:p w14:paraId="40E27D90" w14:textId="020BE77A" w:rsidR="00B154DA" w:rsidRPr="00B154DA" w:rsidRDefault="00B154DA" w:rsidP="00B154DA">
      <w:pPr>
        <w:pStyle w:val="BodyText"/>
        <w:numPr>
          <w:ilvl w:val="0"/>
          <w:numId w:val="14"/>
        </w:numPr>
        <w:spacing w:before="60"/>
      </w:pPr>
      <w:r>
        <w:t xml:space="preserve">Demonstrated how the relevant experience, </w:t>
      </w:r>
      <w:r w:rsidR="00571485">
        <w:t>skills,</w:t>
      </w:r>
      <w:r>
        <w:t xml:space="preserve"> and qualifications of members of their </w:t>
      </w:r>
      <w:r w:rsidRPr="00B154DA">
        <w:t xml:space="preserve">organisation </w:t>
      </w:r>
      <w:r>
        <w:t>would</w:t>
      </w:r>
      <w:r w:rsidRPr="00B154DA">
        <w:t xml:space="preserve"> assist in delivering the project.</w:t>
      </w:r>
    </w:p>
    <w:p w14:paraId="3D1ACEE6" w14:textId="34C84CEB" w:rsidR="00817C12" w:rsidRPr="0056180E" w:rsidRDefault="00B154DA" w:rsidP="00B154DA">
      <w:pPr>
        <w:pStyle w:val="BodyText"/>
        <w:numPr>
          <w:ilvl w:val="0"/>
          <w:numId w:val="14"/>
        </w:numPr>
        <w:spacing w:before="60"/>
      </w:pPr>
      <w:r w:rsidRPr="0056180E">
        <w:t>Acknowledged their organisation understood the requirements of the DSI Act and the Code of Conduct and would abide by the Code – see section 10.5 of these Grant Opportunity Guidelines.</w:t>
      </w:r>
    </w:p>
    <w:p w14:paraId="48801CE7" w14:textId="77777777" w:rsidR="00817C12" w:rsidRPr="00817C12" w:rsidRDefault="00817C12" w:rsidP="0086588F">
      <w:pPr>
        <w:pStyle w:val="Default"/>
        <w:spacing w:before="40" w:after="120" w:line="280" w:lineRule="atLeast"/>
        <w:rPr>
          <w:color w:val="C00000"/>
          <w:sz w:val="22"/>
          <w:szCs w:val="22"/>
        </w:rPr>
      </w:pPr>
      <w:r w:rsidRPr="00817C12">
        <w:rPr>
          <w:color w:val="C00000"/>
          <w:sz w:val="22"/>
          <w:szCs w:val="22"/>
        </w:rPr>
        <w:t>Strong applications:</w:t>
      </w:r>
    </w:p>
    <w:p w14:paraId="75E1B177" w14:textId="68DDBE58" w:rsidR="00817C12" w:rsidRPr="00AA0B3C" w:rsidRDefault="00AA0B3C" w:rsidP="0086588F">
      <w:pPr>
        <w:pStyle w:val="BodyText"/>
        <w:numPr>
          <w:ilvl w:val="0"/>
          <w:numId w:val="14"/>
        </w:numPr>
        <w:spacing w:before="40" w:after="120"/>
      </w:pPr>
      <w:r>
        <w:rPr>
          <w:rFonts w:ascii="Arial" w:eastAsia="Arial" w:hAnsi="Arial" w:cs="Arial"/>
          <w:color w:val="auto"/>
          <w:szCs w:val="22"/>
        </w:rPr>
        <w:t>Outlined specific evidence of strong organisational capability and capacity to fulfil the grant objectives with reference to aspects such as</w:t>
      </w:r>
      <w:r w:rsidR="00FD6142">
        <w:rPr>
          <w:rFonts w:ascii="Arial" w:eastAsia="Arial" w:hAnsi="Arial" w:cs="Arial"/>
          <w:color w:val="auto"/>
          <w:szCs w:val="22"/>
        </w:rPr>
        <w:t xml:space="preserve"> years of operation, staffing and financial</w:t>
      </w:r>
      <w:r w:rsidR="00CC7F5A">
        <w:rPr>
          <w:rFonts w:ascii="Arial" w:eastAsia="Arial" w:hAnsi="Arial" w:cs="Arial"/>
          <w:color w:val="auto"/>
          <w:szCs w:val="22"/>
        </w:rPr>
        <w:t>/accounting</w:t>
      </w:r>
      <w:r w:rsidR="00FD6142">
        <w:rPr>
          <w:rFonts w:ascii="Arial" w:eastAsia="Arial" w:hAnsi="Arial" w:cs="Arial"/>
          <w:color w:val="auto"/>
          <w:szCs w:val="22"/>
        </w:rPr>
        <w:t xml:space="preserve"> </w:t>
      </w:r>
      <w:r w:rsidR="00CC7F5A">
        <w:rPr>
          <w:rFonts w:ascii="Arial" w:eastAsia="Arial" w:hAnsi="Arial" w:cs="Arial"/>
          <w:color w:val="auto"/>
          <w:szCs w:val="22"/>
        </w:rPr>
        <w:t>experience.</w:t>
      </w:r>
    </w:p>
    <w:p w14:paraId="6AC781A2" w14:textId="033BB382" w:rsidR="00B154DA" w:rsidRPr="00481F47" w:rsidRDefault="00481F47" w:rsidP="0086588F">
      <w:pPr>
        <w:pStyle w:val="BodyText"/>
        <w:numPr>
          <w:ilvl w:val="0"/>
          <w:numId w:val="14"/>
        </w:numPr>
        <w:spacing w:before="40" w:after="120"/>
      </w:pPr>
      <w:r>
        <w:rPr>
          <w:rFonts w:ascii="Arial" w:eastAsia="Arial" w:hAnsi="Arial" w:cs="Arial"/>
          <w:color w:val="auto"/>
          <w:szCs w:val="22"/>
        </w:rPr>
        <w:t xml:space="preserve">Provided specific examples of previous activities undertaken by the organisation, what these activities were composed </w:t>
      </w:r>
      <w:r w:rsidR="002011AB">
        <w:rPr>
          <w:rFonts w:ascii="Arial" w:eastAsia="Arial" w:hAnsi="Arial" w:cs="Arial"/>
          <w:color w:val="auto"/>
          <w:szCs w:val="22"/>
        </w:rPr>
        <w:t>of</w:t>
      </w:r>
      <w:r>
        <w:rPr>
          <w:rFonts w:ascii="Arial" w:eastAsia="Arial" w:hAnsi="Arial" w:cs="Arial"/>
          <w:color w:val="auto"/>
          <w:szCs w:val="22"/>
        </w:rPr>
        <w:t xml:space="preserve"> what the outcomes were of these projects and how these activities set the organisation up to fulfil all grant deliverables.</w:t>
      </w:r>
    </w:p>
    <w:p w14:paraId="23D2DC83" w14:textId="6B7F38B6" w:rsidR="00481F47" w:rsidRPr="00481F47" w:rsidRDefault="00481F47" w:rsidP="0086588F">
      <w:pPr>
        <w:pStyle w:val="BodyText"/>
        <w:numPr>
          <w:ilvl w:val="0"/>
          <w:numId w:val="14"/>
        </w:numPr>
        <w:spacing w:before="40" w:after="120"/>
      </w:pPr>
      <w:r>
        <w:rPr>
          <w:rFonts w:ascii="Arial" w:eastAsia="Arial" w:hAnsi="Arial" w:cs="Arial"/>
          <w:color w:val="auto"/>
          <w:szCs w:val="22"/>
        </w:rPr>
        <w:t xml:space="preserve">Named or listed members of staff or members of the organisation and outlined their relevant and specific experience, </w:t>
      </w:r>
      <w:r w:rsidR="00CA401B">
        <w:rPr>
          <w:rFonts w:ascii="Arial" w:eastAsia="Arial" w:hAnsi="Arial" w:cs="Arial"/>
          <w:color w:val="auto"/>
          <w:szCs w:val="22"/>
        </w:rPr>
        <w:t>skills,</w:t>
      </w:r>
      <w:r>
        <w:rPr>
          <w:rFonts w:ascii="Arial" w:eastAsia="Arial" w:hAnsi="Arial" w:cs="Arial"/>
          <w:color w:val="auto"/>
          <w:szCs w:val="22"/>
        </w:rPr>
        <w:t xml:space="preserve"> and qualifications with reference to how these skills would assist in delivering the </w:t>
      </w:r>
      <w:r w:rsidR="00CC7F5A">
        <w:rPr>
          <w:rFonts w:ascii="Arial" w:eastAsia="Arial" w:hAnsi="Arial" w:cs="Arial"/>
          <w:color w:val="auto"/>
          <w:szCs w:val="22"/>
        </w:rPr>
        <w:t>conference</w:t>
      </w:r>
      <w:r>
        <w:rPr>
          <w:rFonts w:ascii="Arial" w:eastAsia="Arial" w:hAnsi="Arial" w:cs="Arial"/>
          <w:color w:val="auto"/>
          <w:szCs w:val="22"/>
        </w:rPr>
        <w:t>.</w:t>
      </w:r>
    </w:p>
    <w:p w14:paraId="6E651619" w14:textId="2462376D" w:rsidR="00481F47" w:rsidRPr="00AA0B3C" w:rsidRDefault="00291603" w:rsidP="0086588F">
      <w:pPr>
        <w:pStyle w:val="BodyText"/>
        <w:numPr>
          <w:ilvl w:val="0"/>
          <w:numId w:val="14"/>
        </w:numPr>
        <w:spacing w:before="40" w:after="120"/>
      </w:pPr>
      <w:r>
        <w:t>A</w:t>
      </w:r>
      <w:r w:rsidRPr="0056180E">
        <w:t xml:space="preserve">cknowledged </w:t>
      </w:r>
      <w:r w:rsidR="00481F47" w:rsidRPr="0056180E">
        <w:t>their organisation understood the requirements of the DSI Act and the Code of Conduct and would abide by the Code – see section 10.5 of these Grant Opportunity Guidelines</w:t>
      </w:r>
      <w:r w:rsidR="00481F47">
        <w:t>.</w:t>
      </w:r>
    </w:p>
    <w:p w14:paraId="7649DA0C" w14:textId="2A7A7BDD" w:rsidR="0032204D" w:rsidRPr="00817C12" w:rsidRDefault="0032204D" w:rsidP="00817C12">
      <w:pPr>
        <w:pStyle w:val="Heading2"/>
        <w:spacing w:before="120"/>
        <w:rPr>
          <w:color w:val="C00000"/>
          <w:sz w:val="28"/>
          <w:szCs w:val="28"/>
        </w:rPr>
      </w:pPr>
      <w:r w:rsidRPr="00817C12">
        <w:rPr>
          <w:color w:val="C00000"/>
          <w:sz w:val="28"/>
          <w:szCs w:val="28"/>
        </w:rPr>
        <w:t>Individual feedback</w:t>
      </w:r>
    </w:p>
    <w:p w14:paraId="0A3EE6E3" w14:textId="7A5511CB" w:rsidR="0032204D" w:rsidRPr="009B5F73" w:rsidRDefault="0032204D" w:rsidP="0032204D">
      <w:pPr>
        <w:pStyle w:val="BodyText"/>
        <w:rPr>
          <w:color w:val="auto"/>
        </w:rPr>
      </w:pPr>
      <w:r w:rsidRPr="009B5F73">
        <w:rPr>
          <w:color w:val="auto"/>
        </w:rPr>
        <w:t>Individual feedback will not be provided for this grant opportunity</w:t>
      </w:r>
      <w:r w:rsidR="0086588F">
        <w:rPr>
          <w:color w:val="auto"/>
        </w:rPr>
        <w:t>.</w:t>
      </w:r>
    </w:p>
    <w:sectPr w:rsidR="0032204D" w:rsidRPr="009B5F73" w:rsidSect="003F41BB">
      <w:headerReference w:type="even" r:id="rId12"/>
      <w:headerReference w:type="default" r:id="rId13"/>
      <w:footerReference w:type="even" r:id="rId14"/>
      <w:footerReference w:type="default" r:id="rId15"/>
      <w:headerReference w:type="first" r:id="rId16"/>
      <w:footerReference w:type="first" r:id="rId17"/>
      <w:pgSz w:w="11906" w:h="16838" w:code="9"/>
      <w:pgMar w:top="1361" w:right="1134" w:bottom="1021"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EFB31" w14:textId="77777777" w:rsidR="004553FA" w:rsidRDefault="004553FA" w:rsidP="00772718">
      <w:pPr>
        <w:spacing w:line="240" w:lineRule="auto"/>
      </w:pPr>
      <w:r>
        <w:separator/>
      </w:r>
    </w:p>
  </w:endnote>
  <w:endnote w:type="continuationSeparator" w:id="0">
    <w:p w14:paraId="5454B622" w14:textId="77777777" w:rsidR="004553FA" w:rsidRDefault="004553FA"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5539A" w14:textId="77777777" w:rsidR="002B5EC5" w:rsidRDefault="002B5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CDBEE" w14:textId="1F3ADC53" w:rsidR="00A14495" w:rsidRDefault="00E13525">
    <w:pPr>
      <w:pStyle w:val="Footer"/>
    </w:pPr>
    <w:r>
      <w:fldChar w:fldCharType="begin"/>
    </w:r>
    <w:r>
      <w:instrText xml:space="preserve"> PAGE   \* MERGEFORMAT </w:instrText>
    </w:r>
    <w:r>
      <w:fldChar w:fldCharType="separate"/>
    </w:r>
    <w:r w:rsidR="00C80477">
      <w:rPr>
        <w:noProof/>
      </w:rPr>
      <w:t>2</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3E88D4"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145BB" w14:textId="302324FC" w:rsidR="00D91B18" w:rsidRDefault="00D91B18">
    <w:pPr>
      <w:pStyle w:val="Footer"/>
    </w:pPr>
    <w:r>
      <w:fldChar w:fldCharType="begin"/>
    </w:r>
    <w:r>
      <w:instrText xml:space="preserve"> PAGE   \* MERGEFORMAT </w:instrText>
    </w:r>
    <w:r>
      <w:fldChar w:fldCharType="separate"/>
    </w:r>
    <w:r w:rsidR="00C80477">
      <w:rPr>
        <w:noProof/>
      </w:rPr>
      <w:t>1</w:t>
    </w:r>
    <w:r>
      <w:fldChar w:fldCharType="end"/>
    </w:r>
    <w:r>
      <w:t xml:space="preserve"> </w:t>
    </w:r>
    <w:r w:rsidR="00D06EAD">
      <w:t xml:space="preserve">| </w:t>
    </w:r>
    <w:r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5B282" w14:textId="77777777" w:rsidR="004553FA" w:rsidRDefault="004553FA" w:rsidP="00772718">
      <w:pPr>
        <w:spacing w:line="240" w:lineRule="auto"/>
      </w:pPr>
      <w:r>
        <w:separator/>
      </w:r>
    </w:p>
  </w:footnote>
  <w:footnote w:type="continuationSeparator" w:id="0">
    <w:p w14:paraId="5046A7B4" w14:textId="77777777" w:rsidR="004553FA" w:rsidRDefault="004553FA"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ED596" w14:textId="7335926E" w:rsidR="00B47B61" w:rsidRDefault="00B47B61">
    <w:pPr>
      <w:pStyle w:val="Header"/>
    </w:pPr>
    <w:r>
      <w:rPr>
        <w:noProof/>
      </w:rPr>
      <mc:AlternateContent>
        <mc:Choice Requires="wps">
          <w:drawing>
            <wp:anchor distT="0" distB="0" distL="114300" distR="114300" simplePos="0" relativeHeight="251674624" behindDoc="0" locked="1" layoutInCell="0" allowOverlap="1" wp14:anchorId="693F87BC" wp14:editId="2E1698B8">
              <wp:simplePos x="0" y="0"/>
              <wp:positionH relativeFrom="margin">
                <wp:align>center</wp:align>
              </wp:positionH>
              <wp:positionV relativeFrom="topMargin">
                <wp:align>center</wp:align>
              </wp:positionV>
              <wp:extent cx="875665" cy="275590"/>
              <wp:effectExtent l="0" t="0" r="0" b="0"/>
              <wp:wrapNone/>
              <wp:docPr id="1655105454" name="janusSEAL SC H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1C3EAD" w14:textId="3C443CBC" w:rsidR="00B47B61" w:rsidRPr="00D429B1" w:rsidRDefault="00B47B61" w:rsidP="002B5EC5">
                          <w:pPr>
                            <w:jc w:val="center"/>
                            <w:rPr>
                              <w:rFonts w:ascii="Times New Roman" w:hAnsi="Times New Roman"/>
                              <w:color w:val="FF7E00"/>
                              <w:sz w:val="24"/>
                            </w:rPr>
                          </w:pPr>
                          <w:r w:rsidRPr="00006055">
                            <w:rPr>
                              <w:rFonts w:ascii="Times New Roman" w:hAnsi="Times New Roman"/>
                              <w:color w:val="FF7E00"/>
                              <w:sz w:val="24"/>
                            </w:rPr>
                            <w:fldChar w:fldCharType="begin"/>
                          </w:r>
                          <w:r w:rsidRPr="00D429B1">
                            <w:rPr>
                              <w:rFonts w:ascii="Times New Roman" w:hAnsi="Times New Roman"/>
                              <w:color w:val="FF7E00"/>
                              <w:sz w:val="24"/>
                            </w:rPr>
                            <w:instrText xml:space="preserve"> DOCPROPERTY PM_ProtectiveMarkingValue_Header \* MERGEFORMAT </w:instrText>
                          </w:r>
                          <w:r w:rsidRPr="00006055">
                            <w:rPr>
                              <w:rFonts w:ascii="Times New Roman" w:hAnsi="Times New Roman"/>
                              <w:color w:val="FF7E00"/>
                              <w:sz w:val="24"/>
                            </w:rPr>
                            <w:fldChar w:fldCharType="separate"/>
                          </w:r>
                          <w:r w:rsidR="002B5EC5">
                            <w:rPr>
                              <w:rFonts w:ascii="Times New Roman" w:hAnsi="Times New Roman"/>
                              <w:color w:val="FF7E00"/>
                              <w:sz w:val="24"/>
                            </w:rPr>
                            <w:t>OFFICIAL</w:t>
                          </w:r>
                          <w:r w:rsidRPr="00006055">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93F87BC" id="_x0000_t202" coordsize="21600,21600" o:spt="202" path="m,l,21600r21600,l21600,xe">
              <v:stroke joinstyle="miter"/>
              <v:path gradientshapeok="t" o:connecttype="rect"/>
            </v:shapetype>
            <v:shape id="janusSEAL SC H_EvenPage" o:spid="_x0000_s1026" type="#_x0000_t202" style="position:absolute;margin-left:0;margin-top:0;width:68.95pt;height:21.7pt;z-index:25167462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" o:allowincell="f" filled="f" stroked="f" strokeweight=".5pt">
              <v:textbox style="mso-fit-shape-to-text:t">
                <w:txbxContent>
                  <w:p w14:paraId="571C3EAD" w14:textId="3C443CBC" w:rsidR="00B47B61" w:rsidRPr="00D429B1" w:rsidRDefault="00B47B61" w:rsidP="002B5EC5">
                    <w:pPr>
                      <w:jc w:val="center"/>
                      <w:rPr>
                        <w:rFonts w:ascii="Times New Roman" w:hAnsi="Times New Roman"/>
                        <w:color w:val="FF7E00"/>
                        <w:sz w:val="24"/>
                      </w:rPr>
                    </w:pPr>
                    <w:r w:rsidRPr="00006055">
                      <w:rPr>
                        <w:rFonts w:ascii="Times New Roman" w:hAnsi="Times New Roman"/>
                        <w:color w:val="FF7E00"/>
                        <w:sz w:val="24"/>
                      </w:rPr>
                      <w:fldChar w:fldCharType="begin"/>
                    </w:r>
                    <w:r w:rsidRPr="00D429B1">
                      <w:rPr>
                        <w:rFonts w:ascii="Times New Roman" w:hAnsi="Times New Roman"/>
                        <w:color w:val="FF7E00"/>
                        <w:sz w:val="24"/>
                      </w:rPr>
                      <w:instrText xml:space="preserve"> DOCPROPERTY PM_ProtectiveMarkingValue_Header \* MERGEFORMAT </w:instrText>
                    </w:r>
                    <w:r w:rsidRPr="00006055">
                      <w:rPr>
                        <w:rFonts w:ascii="Times New Roman" w:hAnsi="Times New Roman"/>
                        <w:color w:val="FF7E00"/>
                        <w:sz w:val="24"/>
                      </w:rPr>
                      <w:fldChar w:fldCharType="separate"/>
                    </w:r>
                    <w:r w:rsidR="002B5EC5">
                      <w:rPr>
                        <w:rFonts w:ascii="Times New Roman" w:hAnsi="Times New Roman"/>
                        <w:color w:val="FF7E00"/>
                        <w:sz w:val="24"/>
                      </w:rPr>
                      <w:t>OFFICIAL</w:t>
                    </w:r>
                    <w:r w:rsidRPr="00006055">
                      <w:rPr>
                        <w:rFonts w:ascii="Times New Roman" w:hAnsi="Times New Roman"/>
                        <w:color w:val="FF7E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D57E7" w14:textId="448D3BFE" w:rsidR="00A14495" w:rsidRDefault="00B47B61">
    <w:pPr>
      <w:pStyle w:val="Header"/>
    </w:pPr>
    <w:r>
      <w:rPr>
        <w:noProof/>
        <w:lang w:eastAsia="en-AU"/>
      </w:rPr>
      <mc:AlternateContent>
        <mc:Choice Requires="wps">
          <w:drawing>
            <wp:anchor distT="0" distB="0" distL="114300" distR="114300" simplePos="0" relativeHeight="251672576" behindDoc="0" locked="1" layoutInCell="0" allowOverlap="1" wp14:anchorId="79435EBB" wp14:editId="23A5305C">
              <wp:simplePos x="0" y="0"/>
              <wp:positionH relativeFrom="margin">
                <wp:align>center</wp:align>
              </wp:positionH>
              <wp:positionV relativeFrom="topMargin">
                <wp:align>center</wp:align>
              </wp:positionV>
              <wp:extent cx="875665" cy="275590"/>
              <wp:effectExtent l="0" t="0" r="0" b="0"/>
              <wp:wrapNone/>
              <wp:docPr id="26734837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754C0D" w14:textId="26F97B75" w:rsidR="00006055" w:rsidRPr="002B5EC5" w:rsidRDefault="00A51A3E" w:rsidP="002B5EC5">
                          <w:pPr>
                            <w:jc w:val="center"/>
                            <w:rPr>
                              <w:rFonts w:ascii="Times New Roman" w:hAnsi="Times New Roman"/>
                              <w:color w:val="FF7E00"/>
                              <w:sz w:val="24"/>
                            </w:rPr>
                          </w:pPr>
                          <w:r w:rsidRPr="002B5EC5">
                            <w:rPr>
                              <w:rFonts w:ascii="Times New Roman" w:hAnsi="Times New Roman"/>
                              <w:color w:val="FF7E00"/>
                              <w:sz w:val="24"/>
                            </w:rPr>
                            <w:fldChar w:fldCharType="begin"/>
                          </w:r>
                          <w:r w:rsidRPr="002B5EC5">
                            <w:rPr>
                              <w:rFonts w:ascii="Times New Roman" w:hAnsi="Times New Roman"/>
                              <w:color w:val="FF7E00"/>
                              <w:sz w:val="24"/>
                            </w:rPr>
                            <w:instrText xml:space="preserve"> DOCPROPERTY PM_ProtectiveMarkingValue_Header \* MERGEFORMAT </w:instrText>
                          </w:r>
                          <w:r w:rsidRPr="002B5EC5">
                            <w:rPr>
                              <w:rFonts w:ascii="Times New Roman" w:hAnsi="Times New Roman"/>
                              <w:color w:val="FF7E00"/>
                              <w:sz w:val="24"/>
                            </w:rPr>
                            <w:fldChar w:fldCharType="separate"/>
                          </w:r>
                          <w:r w:rsidR="002B5EC5">
                            <w:rPr>
                              <w:rFonts w:ascii="Times New Roman" w:hAnsi="Times New Roman"/>
                              <w:color w:val="FF7E00"/>
                              <w:sz w:val="24"/>
                            </w:rPr>
                            <w:t>OFFICIAL</w:t>
                          </w:r>
                          <w:r w:rsidRPr="002B5EC5">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435EBB" id="_x0000_t202" coordsize="21600,21600" o:spt="202" path="m,l,21600r21600,l21600,xe">
              <v:stroke joinstyle="miter"/>
              <v:path gradientshapeok="t" o:connecttype="rect"/>
            </v:shapetype>
            <v:shape id="janusSEAL SC Header" o:spid="_x0000_s1027" type="#_x0000_t202" alt="&quot;&quot;" style="position:absolute;margin-left:0;margin-top:0;width:68.95pt;height:21.7pt;z-index:25167257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hlGA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" o:allowincell="f" filled="f" stroked="f" strokeweight=".5pt">
              <v:textbox style="mso-fit-shape-to-text:t">
                <w:txbxContent>
                  <w:p w14:paraId="0B754C0D" w14:textId="26F97B75" w:rsidR="00006055" w:rsidRPr="002B5EC5" w:rsidRDefault="00A51A3E" w:rsidP="002B5EC5">
                    <w:pPr>
                      <w:jc w:val="center"/>
                      <w:rPr>
                        <w:rFonts w:ascii="Times New Roman" w:hAnsi="Times New Roman"/>
                        <w:color w:val="FF7E00"/>
                        <w:sz w:val="24"/>
                      </w:rPr>
                    </w:pPr>
                    <w:r w:rsidRPr="002B5EC5">
                      <w:rPr>
                        <w:rFonts w:ascii="Times New Roman" w:hAnsi="Times New Roman"/>
                        <w:color w:val="FF7E00"/>
                        <w:sz w:val="24"/>
                      </w:rPr>
                      <w:fldChar w:fldCharType="begin"/>
                    </w:r>
                    <w:r w:rsidRPr="002B5EC5">
                      <w:rPr>
                        <w:rFonts w:ascii="Times New Roman" w:hAnsi="Times New Roman"/>
                        <w:color w:val="FF7E00"/>
                        <w:sz w:val="24"/>
                      </w:rPr>
                      <w:instrText xml:space="preserve"> DOCPROPERTY PM_ProtectiveMarkingValue_Header \* MERGEFORMAT </w:instrText>
                    </w:r>
                    <w:r w:rsidRPr="002B5EC5">
                      <w:rPr>
                        <w:rFonts w:ascii="Times New Roman" w:hAnsi="Times New Roman"/>
                        <w:color w:val="FF7E00"/>
                        <w:sz w:val="24"/>
                      </w:rPr>
                      <w:fldChar w:fldCharType="separate"/>
                    </w:r>
                    <w:r w:rsidR="002B5EC5">
                      <w:rPr>
                        <w:rFonts w:ascii="Times New Roman" w:hAnsi="Times New Roman"/>
                        <w:color w:val="FF7E00"/>
                        <w:sz w:val="24"/>
                      </w:rPr>
                      <w:t>OFFICIAL</w:t>
                    </w:r>
                    <w:r w:rsidRPr="002B5EC5">
                      <w:rPr>
                        <w:rFonts w:ascii="Times New Roman" w:hAnsi="Times New Roman"/>
                        <w:color w:val="FF7E00"/>
                        <w:sz w:val="24"/>
                      </w:rPr>
                      <w:fldChar w:fldCharType="end"/>
                    </w:r>
                  </w:p>
                </w:txbxContent>
              </v:textbox>
              <w10:wrap anchorx="margin" anchory="margin"/>
              <w10:anchorlock/>
            </v:shape>
          </w:pict>
        </mc:Fallback>
      </mc:AlternateContent>
    </w:r>
    <w:r w:rsidR="00C4188F">
      <w:rPr>
        <w:noProof/>
        <w:lang w:eastAsia="en-AU"/>
      </w:rPr>
      <mc:AlternateContent>
        <mc:Choice Requires="wps">
          <w:drawing>
            <wp:anchor distT="0" distB="0" distL="114300" distR="114300" simplePos="0" relativeHeight="251664384" behindDoc="0" locked="1" layoutInCell="1" allowOverlap="1" wp14:anchorId="55387C01" wp14:editId="643D59D9">
              <wp:simplePos x="0" y="0"/>
              <wp:positionH relativeFrom="page">
                <wp:posOffset>720090</wp:posOffset>
              </wp:positionH>
              <wp:positionV relativeFrom="page">
                <wp:posOffset>706755</wp:posOffset>
              </wp:positionV>
              <wp:extent cx="6119495"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F41979"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55.65pt" to="538.5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E419C" w14:textId="2E7DC4E1" w:rsidR="00D91B18" w:rsidRDefault="00B47B61">
    <w:pPr>
      <w:pStyle w:val="Header"/>
    </w:pPr>
    <w:r>
      <w:rPr>
        <w:noProof/>
        <w:lang w:eastAsia="en-AU"/>
      </w:rPr>
      <mc:AlternateContent>
        <mc:Choice Requires="wps">
          <w:drawing>
            <wp:anchor distT="0" distB="0" distL="114300" distR="114300" simplePos="0" relativeHeight="251673600" behindDoc="0" locked="1" layoutInCell="0" allowOverlap="1" wp14:anchorId="29F6B971" wp14:editId="4C01F625">
              <wp:simplePos x="0" y="0"/>
              <wp:positionH relativeFrom="margin">
                <wp:align>center</wp:align>
              </wp:positionH>
              <wp:positionV relativeFrom="topMargin">
                <wp:align>center</wp:align>
              </wp:positionV>
              <wp:extent cx="875665" cy="275590"/>
              <wp:effectExtent l="0" t="0" r="0" b="0"/>
              <wp:wrapNone/>
              <wp:docPr id="1029438997"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F55A64" w14:textId="5511FCA8" w:rsidR="00B47B61" w:rsidRPr="002B5EC5" w:rsidRDefault="00A51A3E" w:rsidP="002B5EC5">
                          <w:pPr>
                            <w:jc w:val="center"/>
                            <w:rPr>
                              <w:rFonts w:ascii="Times New Roman" w:hAnsi="Times New Roman"/>
                              <w:color w:val="FF7E00"/>
                              <w:sz w:val="24"/>
                            </w:rPr>
                          </w:pPr>
                          <w:r w:rsidRPr="002B5EC5">
                            <w:rPr>
                              <w:rFonts w:ascii="Times New Roman" w:hAnsi="Times New Roman"/>
                              <w:color w:val="FF7E00"/>
                              <w:sz w:val="24"/>
                            </w:rPr>
                            <w:fldChar w:fldCharType="begin"/>
                          </w:r>
                          <w:r w:rsidRPr="002B5EC5">
                            <w:rPr>
                              <w:rFonts w:ascii="Times New Roman" w:hAnsi="Times New Roman"/>
                              <w:color w:val="FF7E00"/>
                              <w:sz w:val="24"/>
                            </w:rPr>
                            <w:instrText xml:space="preserve"> DOCPROPERTY PM_ProtectiveMarkingValue_Header \* MERGEFORMAT </w:instrText>
                          </w:r>
                          <w:r w:rsidRPr="002B5EC5">
                            <w:rPr>
                              <w:rFonts w:ascii="Times New Roman" w:hAnsi="Times New Roman"/>
                              <w:color w:val="FF7E00"/>
                              <w:sz w:val="24"/>
                            </w:rPr>
                            <w:fldChar w:fldCharType="separate"/>
                          </w:r>
                          <w:r w:rsidR="002B5EC5">
                            <w:rPr>
                              <w:rFonts w:ascii="Times New Roman" w:hAnsi="Times New Roman"/>
                              <w:color w:val="FF7E00"/>
                              <w:sz w:val="24"/>
                            </w:rPr>
                            <w:t>OFFICIAL</w:t>
                          </w:r>
                          <w:r w:rsidRPr="002B5EC5">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9F6B971" id="_x0000_t202" coordsize="21600,21600" o:spt="202" path="m,l,21600r21600,l21600,xe">
              <v:stroke joinstyle="miter"/>
              <v:path gradientshapeok="t" o:connecttype="rect"/>
            </v:shapetype>
            <v:shape id="janusSEAL SC H_FirstPage" o:spid="_x0000_s1028" type="#_x0000_t202" alt="&quot;&quot;" style="position:absolute;margin-left:0;margin-top:0;width:68.95pt;height:21.7pt;z-index:25167360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EbGg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2FXZzH2EJ1xOkc9MR7y1cN9rBm&#10;Prwyh0zjQKje8IKLVIC14GRRUoP79bf7GI8EoJeSFpVTUoPSpkT9MEjM/WgyiUJLh0k+G+PB3Xq2&#10;tx6z14+A0hzhL7E8mTE+qLMpHeh3lPgy1kQXMxwrlzSczcfQqxm/CBfLZQpCaVkW1mZjeUwdMY34&#10;vnXvzNkTCQHZe4azwljxgYs+Nr70drkPyEgiKqLcY3oCH2WZ+Dt9oaj723OKun70xW8A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SZSBGxoCAAAwBAAADgAAAAAAAAAAAAAAAAAuAgAAZHJzL2Uyb0RvYy54bWxQSwECLQAUAAYA&#10;CAAAACEAqnCLhdsAAAAEAQAADwAAAAAAAAAAAAAAAAB0BAAAZHJzL2Rvd25yZXYueG1sUEsFBgAA&#10;AAAEAAQA8wAAAHwFAAAAAA==&#10;" o:allowincell="f" filled="f" stroked="f" strokeweight=".5pt">
              <v:textbox style="mso-fit-shape-to-text:t">
                <w:txbxContent>
                  <w:p w14:paraId="2DF55A64" w14:textId="5511FCA8" w:rsidR="00B47B61" w:rsidRPr="002B5EC5" w:rsidRDefault="00A51A3E" w:rsidP="002B5EC5">
                    <w:pPr>
                      <w:jc w:val="center"/>
                      <w:rPr>
                        <w:rFonts w:ascii="Times New Roman" w:hAnsi="Times New Roman"/>
                        <w:color w:val="FF7E00"/>
                        <w:sz w:val="24"/>
                      </w:rPr>
                    </w:pPr>
                    <w:r w:rsidRPr="002B5EC5">
                      <w:rPr>
                        <w:rFonts w:ascii="Times New Roman" w:hAnsi="Times New Roman"/>
                        <w:color w:val="FF7E00"/>
                        <w:sz w:val="24"/>
                      </w:rPr>
                      <w:fldChar w:fldCharType="begin"/>
                    </w:r>
                    <w:r w:rsidRPr="002B5EC5">
                      <w:rPr>
                        <w:rFonts w:ascii="Times New Roman" w:hAnsi="Times New Roman"/>
                        <w:color w:val="FF7E00"/>
                        <w:sz w:val="24"/>
                      </w:rPr>
                      <w:instrText xml:space="preserve"> DOCPROPERTY PM_ProtectiveMarkingValue_Header \* MERGEFORMAT </w:instrText>
                    </w:r>
                    <w:r w:rsidRPr="002B5EC5">
                      <w:rPr>
                        <w:rFonts w:ascii="Times New Roman" w:hAnsi="Times New Roman"/>
                        <w:color w:val="FF7E00"/>
                        <w:sz w:val="24"/>
                      </w:rPr>
                      <w:fldChar w:fldCharType="separate"/>
                    </w:r>
                    <w:r w:rsidR="002B5EC5">
                      <w:rPr>
                        <w:rFonts w:ascii="Times New Roman" w:hAnsi="Times New Roman"/>
                        <w:color w:val="FF7E00"/>
                        <w:sz w:val="24"/>
                      </w:rPr>
                      <w:t>OFFICIAL</w:t>
                    </w:r>
                    <w:r w:rsidRPr="002B5EC5">
                      <w:rPr>
                        <w:rFonts w:ascii="Times New Roman" w:hAnsi="Times New Roman"/>
                        <w:color w:val="FF7E00"/>
                        <w:sz w:val="24"/>
                      </w:rPr>
                      <w:fldChar w:fldCharType="end"/>
                    </w:r>
                  </w:p>
                </w:txbxContent>
              </v:textbox>
              <w10:wrap anchorx="margin" anchory="margin"/>
              <w10:anchorlock/>
            </v:shape>
          </w:pict>
        </mc:Fallback>
      </mc:AlternateContent>
    </w:r>
    <w:r w:rsidR="00F001B4">
      <w:rPr>
        <w:noProof/>
        <w:lang w:eastAsia="en-AU"/>
      </w:rPr>
      <w:drawing>
        <wp:anchor distT="0" distB="0" distL="114300" distR="114300" simplePos="0" relativeHeight="251671552" behindDoc="0" locked="0" layoutInCell="1" allowOverlap="1" wp14:anchorId="350B6741" wp14:editId="6D10B987">
          <wp:simplePos x="0" y="0"/>
          <wp:positionH relativeFrom="column">
            <wp:posOffset>89535</wp:posOffset>
          </wp:positionH>
          <wp:positionV relativeFrom="paragraph">
            <wp:posOffset>-638810</wp:posOffset>
          </wp:positionV>
          <wp:extent cx="6120130" cy="942975"/>
          <wp:effectExtent l="0" t="0" r="0" b="9525"/>
          <wp:wrapThrough wrapText="bothSides">
            <wp:wrapPolygon edited="0">
              <wp:start x="0" y="0"/>
              <wp:lineTo x="0" y="21382"/>
              <wp:lineTo x="21515" y="21382"/>
              <wp:lineTo x="21515" y="0"/>
              <wp:lineTo x="0" y="0"/>
            </wp:wrapPolygon>
          </wp:wrapThrough>
          <wp:docPr id="88203339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33394"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6120130" cy="942975"/>
                  </a:xfrm>
                  <a:prstGeom prst="rect">
                    <a:avLst/>
                  </a:prstGeom>
                </pic:spPr>
              </pic:pic>
            </a:graphicData>
          </a:graphic>
          <wp14:sizeRelV relativeFrom="margin">
            <wp14:pctHeight>0</wp14:pctHeight>
          </wp14:sizeRelV>
        </wp:anchor>
      </w:drawing>
    </w:r>
    <w:r w:rsidR="00D91B18">
      <w:rPr>
        <w:noProof/>
        <w:lang w:eastAsia="en-AU"/>
      </w:rPr>
      <mc:AlternateContent>
        <mc:Choice Requires="wps">
          <w:drawing>
            <wp:anchor distT="0" distB="0" distL="114300" distR="114300" simplePos="0" relativeHeight="251669504" behindDoc="0" locked="1" layoutInCell="1" allowOverlap="1" wp14:anchorId="7B2DE097" wp14:editId="06AEC305">
              <wp:simplePos x="0" y="0"/>
              <wp:positionH relativeFrom="page">
                <wp:posOffset>737235</wp:posOffset>
              </wp:positionH>
              <wp:positionV relativeFrom="page">
                <wp:posOffset>952500</wp:posOffset>
              </wp:positionV>
              <wp:extent cx="6119495"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292CEF"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05pt,75pt" to="53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F2858B"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2A2A39AF"/>
    <w:multiLevelType w:val="hybridMultilevel"/>
    <w:tmpl w:val="A0265CCC"/>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9"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4EFD7BEB"/>
    <w:multiLevelType w:val="hybridMultilevel"/>
    <w:tmpl w:val="C596AE56"/>
    <w:lvl w:ilvl="0" w:tplc="92040CE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5"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0407356">
    <w:abstractNumId w:val="0"/>
  </w:num>
  <w:num w:numId="2" w16cid:durableId="701394891">
    <w:abstractNumId w:val="14"/>
  </w:num>
  <w:num w:numId="3" w16cid:durableId="222526132">
    <w:abstractNumId w:val="3"/>
  </w:num>
  <w:num w:numId="4" w16cid:durableId="588471040">
    <w:abstractNumId w:val="9"/>
  </w:num>
  <w:num w:numId="5" w16cid:durableId="1977449873">
    <w:abstractNumId w:val="8"/>
  </w:num>
  <w:num w:numId="6" w16cid:durableId="703872851">
    <w:abstractNumId w:val="7"/>
  </w:num>
  <w:num w:numId="7" w16cid:durableId="902377665">
    <w:abstractNumId w:val="4"/>
  </w:num>
  <w:num w:numId="8" w16cid:durableId="192115110">
    <w:abstractNumId w:val="13"/>
  </w:num>
  <w:num w:numId="9" w16cid:durableId="1525173105">
    <w:abstractNumId w:val="11"/>
  </w:num>
  <w:num w:numId="10" w16cid:durableId="1194541742">
    <w:abstractNumId w:val="1"/>
  </w:num>
  <w:num w:numId="11" w16cid:durableId="2042974972">
    <w:abstractNumId w:val="5"/>
  </w:num>
  <w:num w:numId="12" w16cid:durableId="1816677711">
    <w:abstractNumId w:val="1"/>
  </w:num>
  <w:num w:numId="13" w16cid:durableId="189076335">
    <w:abstractNumId w:val="15"/>
  </w:num>
  <w:num w:numId="14" w16cid:durableId="1977373658">
    <w:abstractNumId w:val="6"/>
  </w:num>
  <w:num w:numId="15" w16cid:durableId="2055152587">
    <w:abstractNumId w:val="2"/>
  </w:num>
  <w:num w:numId="16" w16cid:durableId="289480834">
    <w:abstractNumId w:val="12"/>
  </w:num>
  <w:num w:numId="17" w16cid:durableId="1533224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4A79"/>
    <w:rsid w:val="00006055"/>
    <w:rsid w:val="00007DE9"/>
    <w:rsid w:val="00015AE4"/>
    <w:rsid w:val="000255CB"/>
    <w:rsid w:val="0003018E"/>
    <w:rsid w:val="00030C4C"/>
    <w:rsid w:val="00033BC3"/>
    <w:rsid w:val="00044E09"/>
    <w:rsid w:val="000455E3"/>
    <w:rsid w:val="0004784D"/>
    <w:rsid w:val="000535A3"/>
    <w:rsid w:val="00053A00"/>
    <w:rsid w:val="00053DC5"/>
    <w:rsid w:val="000551F5"/>
    <w:rsid w:val="000769DF"/>
    <w:rsid w:val="000934FE"/>
    <w:rsid w:val="000A432E"/>
    <w:rsid w:val="000A57BC"/>
    <w:rsid w:val="000B6C00"/>
    <w:rsid w:val="000C1F06"/>
    <w:rsid w:val="000D2F88"/>
    <w:rsid w:val="000F1DD1"/>
    <w:rsid w:val="000F244B"/>
    <w:rsid w:val="000F28B8"/>
    <w:rsid w:val="000F3766"/>
    <w:rsid w:val="00100880"/>
    <w:rsid w:val="0010121D"/>
    <w:rsid w:val="00106FC4"/>
    <w:rsid w:val="00111F0C"/>
    <w:rsid w:val="001200FF"/>
    <w:rsid w:val="00120B80"/>
    <w:rsid w:val="001222DE"/>
    <w:rsid w:val="00145E2D"/>
    <w:rsid w:val="00146378"/>
    <w:rsid w:val="00146EB7"/>
    <w:rsid w:val="0015413A"/>
    <w:rsid w:val="00155DB5"/>
    <w:rsid w:val="00157238"/>
    <w:rsid w:val="00165205"/>
    <w:rsid w:val="0016612C"/>
    <w:rsid w:val="001763D4"/>
    <w:rsid w:val="00181433"/>
    <w:rsid w:val="001834DD"/>
    <w:rsid w:val="00185606"/>
    <w:rsid w:val="00191BCF"/>
    <w:rsid w:val="00197308"/>
    <w:rsid w:val="001A1251"/>
    <w:rsid w:val="001A696B"/>
    <w:rsid w:val="001B3E59"/>
    <w:rsid w:val="001C53CE"/>
    <w:rsid w:val="001C5D96"/>
    <w:rsid w:val="001D341B"/>
    <w:rsid w:val="001E3D2B"/>
    <w:rsid w:val="001E5415"/>
    <w:rsid w:val="001E66CE"/>
    <w:rsid w:val="001F6BE5"/>
    <w:rsid w:val="002011AB"/>
    <w:rsid w:val="00221DC2"/>
    <w:rsid w:val="002277D8"/>
    <w:rsid w:val="00230D18"/>
    <w:rsid w:val="00243004"/>
    <w:rsid w:val="00244B48"/>
    <w:rsid w:val="002526AB"/>
    <w:rsid w:val="00256CDA"/>
    <w:rsid w:val="002573D5"/>
    <w:rsid w:val="002600F2"/>
    <w:rsid w:val="00264CDF"/>
    <w:rsid w:val="00264E26"/>
    <w:rsid w:val="00280E74"/>
    <w:rsid w:val="00284E4B"/>
    <w:rsid w:val="00291603"/>
    <w:rsid w:val="002A41E1"/>
    <w:rsid w:val="002B0727"/>
    <w:rsid w:val="002B5EC5"/>
    <w:rsid w:val="002B6574"/>
    <w:rsid w:val="002D3419"/>
    <w:rsid w:val="002D4D48"/>
    <w:rsid w:val="002E0AA1"/>
    <w:rsid w:val="002E1CCC"/>
    <w:rsid w:val="002E1E1B"/>
    <w:rsid w:val="002E21D2"/>
    <w:rsid w:val="002F7D3C"/>
    <w:rsid w:val="00302D5E"/>
    <w:rsid w:val="00305720"/>
    <w:rsid w:val="0031098A"/>
    <w:rsid w:val="003131AB"/>
    <w:rsid w:val="00316DAC"/>
    <w:rsid w:val="003217BE"/>
    <w:rsid w:val="0032204D"/>
    <w:rsid w:val="0034044F"/>
    <w:rsid w:val="00352EE6"/>
    <w:rsid w:val="00355FF2"/>
    <w:rsid w:val="0035639D"/>
    <w:rsid w:val="003659D2"/>
    <w:rsid w:val="00371555"/>
    <w:rsid w:val="00372251"/>
    <w:rsid w:val="00376001"/>
    <w:rsid w:val="0037666F"/>
    <w:rsid w:val="00385797"/>
    <w:rsid w:val="003A07BF"/>
    <w:rsid w:val="003A0C33"/>
    <w:rsid w:val="003A17CA"/>
    <w:rsid w:val="003B412F"/>
    <w:rsid w:val="003B5410"/>
    <w:rsid w:val="003D0647"/>
    <w:rsid w:val="003D0ABA"/>
    <w:rsid w:val="003D1265"/>
    <w:rsid w:val="003D255E"/>
    <w:rsid w:val="003D3B1D"/>
    <w:rsid w:val="003D4B2C"/>
    <w:rsid w:val="003D5DBE"/>
    <w:rsid w:val="003E01D1"/>
    <w:rsid w:val="003F41BB"/>
    <w:rsid w:val="00404841"/>
    <w:rsid w:val="00410238"/>
    <w:rsid w:val="00410E3D"/>
    <w:rsid w:val="00412059"/>
    <w:rsid w:val="00412563"/>
    <w:rsid w:val="00422E02"/>
    <w:rsid w:val="00425633"/>
    <w:rsid w:val="00441E79"/>
    <w:rsid w:val="00444032"/>
    <w:rsid w:val="0044643A"/>
    <w:rsid w:val="00450486"/>
    <w:rsid w:val="00454EB4"/>
    <w:rsid w:val="004553FA"/>
    <w:rsid w:val="00461A3E"/>
    <w:rsid w:val="00461BE1"/>
    <w:rsid w:val="00464243"/>
    <w:rsid w:val="004709E9"/>
    <w:rsid w:val="00471CEB"/>
    <w:rsid w:val="00472379"/>
    <w:rsid w:val="00476F78"/>
    <w:rsid w:val="00481F47"/>
    <w:rsid w:val="00483A58"/>
    <w:rsid w:val="00490618"/>
    <w:rsid w:val="004A7A42"/>
    <w:rsid w:val="004B203A"/>
    <w:rsid w:val="004B5F40"/>
    <w:rsid w:val="004C7D16"/>
    <w:rsid w:val="004D0860"/>
    <w:rsid w:val="004D700E"/>
    <w:rsid w:val="004D7F17"/>
    <w:rsid w:val="004E0670"/>
    <w:rsid w:val="004E33E2"/>
    <w:rsid w:val="004E7F37"/>
    <w:rsid w:val="004F203C"/>
    <w:rsid w:val="004F31BA"/>
    <w:rsid w:val="004F32AB"/>
    <w:rsid w:val="005118E4"/>
    <w:rsid w:val="0051299F"/>
    <w:rsid w:val="0052075D"/>
    <w:rsid w:val="00526B85"/>
    <w:rsid w:val="005306A1"/>
    <w:rsid w:val="005363D7"/>
    <w:rsid w:val="00544751"/>
    <w:rsid w:val="00553A84"/>
    <w:rsid w:val="0056180E"/>
    <w:rsid w:val="0056215A"/>
    <w:rsid w:val="00563F88"/>
    <w:rsid w:val="00571485"/>
    <w:rsid w:val="00571E8B"/>
    <w:rsid w:val="005773EB"/>
    <w:rsid w:val="0059000C"/>
    <w:rsid w:val="00591DD9"/>
    <w:rsid w:val="005948DB"/>
    <w:rsid w:val="005A02A1"/>
    <w:rsid w:val="005B1528"/>
    <w:rsid w:val="005B6071"/>
    <w:rsid w:val="005C120F"/>
    <w:rsid w:val="005D5DFD"/>
    <w:rsid w:val="005D7A24"/>
    <w:rsid w:val="005E1395"/>
    <w:rsid w:val="005E2D1F"/>
    <w:rsid w:val="005E3025"/>
    <w:rsid w:val="00611C16"/>
    <w:rsid w:val="00616EBA"/>
    <w:rsid w:val="00620574"/>
    <w:rsid w:val="00622B47"/>
    <w:rsid w:val="00622BD2"/>
    <w:rsid w:val="00632C08"/>
    <w:rsid w:val="00654C42"/>
    <w:rsid w:val="006572E9"/>
    <w:rsid w:val="0067074A"/>
    <w:rsid w:val="00672994"/>
    <w:rsid w:val="006807C9"/>
    <w:rsid w:val="00685FCC"/>
    <w:rsid w:val="00691B5B"/>
    <w:rsid w:val="00692EFD"/>
    <w:rsid w:val="00694FDB"/>
    <w:rsid w:val="006A7C0B"/>
    <w:rsid w:val="006C15C5"/>
    <w:rsid w:val="006D3DAD"/>
    <w:rsid w:val="006D4A4B"/>
    <w:rsid w:val="006E1C6A"/>
    <w:rsid w:val="006E476C"/>
    <w:rsid w:val="006F6096"/>
    <w:rsid w:val="006F7B19"/>
    <w:rsid w:val="0070036D"/>
    <w:rsid w:val="00707E21"/>
    <w:rsid w:val="00713463"/>
    <w:rsid w:val="00716D7B"/>
    <w:rsid w:val="00736A76"/>
    <w:rsid w:val="007405CC"/>
    <w:rsid w:val="00752C6B"/>
    <w:rsid w:val="00755F8B"/>
    <w:rsid w:val="00760CE6"/>
    <w:rsid w:val="00762F09"/>
    <w:rsid w:val="007719C9"/>
    <w:rsid w:val="00772718"/>
    <w:rsid w:val="007A3384"/>
    <w:rsid w:val="007D30A8"/>
    <w:rsid w:val="007D4969"/>
    <w:rsid w:val="007E24C8"/>
    <w:rsid w:val="007F00B8"/>
    <w:rsid w:val="007F6391"/>
    <w:rsid w:val="008006B6"/>
    <w:rsid w:val="00814FB1"/>
    <w:rsid w:val="00817C12"/>
    <w:rsid w:val="00820F20"/>
    <w:rsid w:val="00823590"/>
    <w:rsid w:val="0082528A"/>
    <w:rsid w:val="00825754"/>
    <w:rsid w:val="00833758"/>
    <w:rsid w:val="00835210"/>
    <w:rsid w:val="0084413D"/>
    <w:rsid w:val="00844C2D"/>
    <w:rsid w:val="00845DAA"/>
    <w:rsid w:val="00845F1E"/>
    <w:rsid w:val="00851FDD"/>
    <w:rsid w:val="00854ACD"/>
    <w:rsid w:val="0086588F"/>
    <w:rsid w:val="0087438E"/>
    <w:rsid w:val="00877C99"/>
    <w:rsid w:val="00884668"/>
    <w:rsid w:val="00895EB9"/>
    <w:rsid w:val="00896C67"/>
    <w:rsid w:val="008B2B46"/>
    <w:rsid w:val="008C3BF5"/>
    <w:rsid w:val="008D31D1"/>
    <w:rsid w:val="008D73C0"/>
    <w:rsid w:val="008E05BC"/>
    <w:rsid w:val="008E29A9"/>
    <w:rsid w:val="008F17B8"/>
    <w:rsid w:val="008F3CCF"/>
    <w:rsid w:val="00900C90"/>
    <w:rsid w:val="00901750"/>
    <w:rsid w:val="00901A61"/>
    <w:rsid w:val="00903A60"/>
    <w:rsid w:val="00904F9B"/>
    <w:rsid w:val="00921840"/>
    <w:rsid w:val="00923B98"/>
    <w:rsid w:val="00923D89"/>
    <w:rsid w:val="00932C87"/>
    <w:rsid w:val="009331B4"/>
    <w:rsid w:val="009345F1"/>
    <w:rsid w:val="00944BBB"/>
    <w:rsid w:val="00945DF5"/>
    <w:rsid w:val="0095141C"/>
    <w:rsid w:val="00953B4E"/>
    <w:rsid w:val="009547B6"/>
    <w:rsid w:val="00961072"/>
    <w:rsid w:val="0096623C"/>
    <w:rsid w:val="00977208"/>
    <w:rsid w:val="00980BE5"/>
    <w:rsid w:val="00980F43"/>
    <w:rsid w:val="009927D5"/>
    <w:rsid w:val="009A2F51"/>
    <w:rsid w:val="009A34F3"/>
    <w:rsid w:val="009A54D5"/>
    <w:rsid w:val="009B5F73"/>
    <w:rsid w:val="009B6C1C"/>
    <w:rsid w:val="009C37F3"/>
    <w:rsid w:val="009C6C53"/>
    <w:rsid w:val="009E1A74"/>
    <w:rsid w:val="009E6B53"/>
    <w:rsid w:val="009E750F"/>
    <w:rsid w:val="009F43A7"/>
    <w:rsid w:val="009F4968"/>
    <w:rsid w:val="00A04D96"/>
    <w:rsid w:val="00A0629B"/>
    <w:rsid w:val="00A14495"/>
    <w:rsid w:val="00A16BE1"/>
    <w:rsid w:val="00A232AB"/>
    <w:rsid w:val="00A24F65"/>
    <w:rsid w:val="00A453D7"/>
    <w:rsid w:val="00A454BF"/>
    <w:rsid w:val="00A51A3E"/>
    <w:rsid w:val="00A52E3A"/>
    <w:rsid w:val="00A61A1A"/>
    <w:rsid w:val="00A72242"/>
    <w:rsid w:val="00A814CB"/>
    <w:rsid w:val="00A86258"/>
    <w:rsid w:val="00A87143"/>
    <w:rsid w:val="00A87EA6"/>
    <w:rsid w:val="00A90D1B"/>
    <w:rsid w:val="00A960FF"/>
    <w:rsid w:val="00A97CF3"/>
    <w:rsid w:val="00AA0B3C"/>
    <w:rsid w:val="00AA3D69"/>
    <w:rsid w:val="00AB3A53"/>
    <w:rsid w:val="00AC144D"/>
    <w:rsid w:val="00AC2036"/>
    <w:rsid w:val="00AC36E3"/>
    <w:rsid w:val="00AD3B3E"/>
    <w:rsid w:val="00AD70E2"/>
    <w:rsid w:val="00AE78BE"/>
    <w:rsid w:val="00AF55F8"/>
    <w:rsid w:val="00B10ABA"/>
    <w:rsid w:val="00B154DA"/>
    <w:rsid w:val="00B303E4"/>
    <w:rsid w:val="00B420D4"/>
    <w:rsid w:val="00B43CFE"/>
    <w:rsid w:val="00B47B61"/>
    <w:rsid w:val="00B57910"/>
    <w:rsid w:val="00B649DB"/>
    <w:rsid w:val="00B91B21"/>
    <w:rsid w:val="00B952F6"/>
    <w:rsid w:val="00BA202A"/>
    <w:rsid w:val="00BC093A"/>
    <w:rsid w:val="00BC2B00"/>
    <w:rsid w:val="00BC4ACC"/>
    <w:rsid w:val="00BC4FCC"/>
    <w:rsid w:val="00BD02F8"/>
    <w:rsid w:val="00BD0B44"/>
    <w:rsid w:val="00BF09E7"/>
    <w:rsid w:val="00BF4F70"/>
    <w:rsid w:val="00C042EA"/>
    <w:rsid w:val="00C04432"/>
    <w:rsid w:val="00C06ED8"/>
    <w:rsid w:val="00C1488E"/>
    <w:rsid w:val="00C217A8"/>
    <w:rsid w:val="00C25C42"/>
    <w:rsid w:val="00C31B1C"/>
    <w:rsid w:val="00C4188F"/>
    <w:rsid w:val="00C435BE"/>
    <w:rsid w:val="00C647B9"/>
    <w:rsid w:val="00C728CC"/>
    <w:rsid w:val="00C80477"/>
    <w:rsid w:val="00C819A4"/>
    <w:rsid w:val="00C824AE"/>
    <w:rsid w:val="00C84EA8"/>
    <w:rsid w:val="00C866AD"/>
    <w:rsid w:val="00C92998"/>
    <w:rsid w:val="00C95B28"/>
    <w:rsid w:val="00CA401B"/>
    <w:rsid w:val="00CA444B"/>
    <w:rsid w:val="00CA720A"/>
    <w:rsid w:val="00CB4324"/>
    <w:rsid w:val="00CC7F5A"/>
    <w:rsid w:val="00CD0003"/>
    <w:rsid w:val="00CD2DCD"/>
    <w:rsid w:val="00CD5746"/>
    <w:rsid w:val="00CD5925"/>
    <w:rsid w:val="00CE0735"/>
    <w:rsid w:val="00CE0775"/>
    <w:rsid w:val="00CE557A"/>
    <w:rsid w:val="00CF00AD"/>
    <w:rsid w:val="00CF73AC"/>
    <w:rsid w:val="00D02E69"/>
    <w:rsid w:val="00D031B2"/>
    <w:rsid w:val="00D05A86"/>
    <w:rsid w:val="00D05B2E"/>
    <w:rsid w:val="00D06EAD"/>
    <w:rsid w:val="00D1410C"/>
    <w:rsid w:val="00D328A1"/>
    <w:rsid w:val="00D3434A"/>
    <w:rsid w:val="00D40D16"/>
    <w:rsid w:val="00D429B1"/>
    <w:rsid w:val="00D433F8"/>
    <w:rsid w:val="00D523F4"/>
    <w:rsid w:val="00D548F0"/>
    <w:rsid w:val="00D57F79"/>
    <w:rsid w:val="00D64FAC"/>
    <w:rsid w:val="00D65704"/>
    <w:rsid w:val="00D668F6"/>
    <w:rsid w:val="00D71F9D"/>
    <w:rsid w:val="00D741F9"/>
    <w:rsid w:val="00D749FF"/>
    <w:rsid w:val="00D84875"/>
    <w:rsid w:val="00D875FF"/>
    <w:rsid w:val="00D904F0"/>
    <w:rsid w:val="00D91378"/>
    <w:rsid w:val="00D91B18"/>
    <w:rsid w:val="00D930FB"/>
    <w:rsid w:val="00D94019"/>
    <w:rsid w:val="00D95D89"/>
    <w:rsid w:val="00DA24DA"/>
    <w:rsid w:val="00DC0747"/>
    <w:rsid w:val="00DC2647"/>
    <w:rsid w:val="00DC316D"/>
    <w:rsid w:val="00DD1408"/>
    <w:rsid w:val="00DD1DD6"/>
    <w:rsid w:val="00DD356D"/>
    <w:rsid w:val="00DD6735"/>
    <w:rsid w:val="00DD72DE"/>
    <w:rsid w:val="00DE25EF"/>
    <w:rsid w:val="00DF136A"/>
    <w:rsid w:val="00DF51FA"/>
    <w:rsid w:val="00E01F00"/>
    <w:rsid w:val="00E0448C"/>
    <w:rsid w:val="00E13525"/>
    <w:rsid w:val="00E16B2D"/>
    <w:rsid w:val="00E22870"/>
    <w:rsid w:val="00E2396C"/>
    <w:rsid w:val="00E47250"/>
    <w:rsid w:val="00E47ADA"/>
    <w:rsid w:val="00E52384"/>
    <w:rsid w:val="00E61535"/>
    <w:rsid w:val="00E73F55"/>
    <w:rsid w:val="00E74266"/>
    <w:rsid w:val="00E7480B"/>
    <w:rsid w:val="00E8246B"/>
    <w:rsid w:val="00E84012"/>
    <w:rsid w:val="00E86AD5"/>
    <w:rsid w:val="00E9373C"/>
    <w:rsid w:val="00E96E56"/>
    <w:rsid w:val="00EA0724"/>
    <w:rsid w:val="00EA6251"/>
    <w:rsid w:val="00EB6414"/>
    <w:rsid w:val="00EC41FB"/>
    <w:rsid w:val="00ED2669"/>
    <w:rsid w:val="00EE3BA6"/>
    <w:rsid w:val="00EE5747"/>
    <w:rsid w:val="00EF3804"/>
    <w:rsid w:val="00EF5E05"/>
    <w:rsid w:val="00EF723B"/>
    <w:rsid w:val="00F001B4"/>
    <w:rsid w:val="00F007C2"/>
    <w:rsid w:val="00F073CA"/>
    <w:rsid w:val="00F07F75"/>
    <w:rsid w:val="00F227AF"/>
    <w:rsid w:val="00F266F2"/>
    <w:rsid w:val="00F27370"/>
    <w:rsid w:val="00F35100"/>
    <w:rsid w:val="00F36EA5"/>
    <w:rsid w:val="00F40B00"/>
    <w:rsid w:val="00F41AAB"/>
    <w:rsid w:val="00F5341C"/>
    <w:rsid w:val="00F56954"/>
    <w:rsid w:val="00F60E81"/>
    <w:rsid w:val="00F76062"/>
    <w:rsid w:val="00F85F98"/>
    <w:rsid w:val="00F948AF"/>
    <w:rsid w:val="00F94F35"/>
    <w:rsid w:val="00FA1F45"/>
    <w:rsid w:val="00FA5A7B"/>
    <w:rsid w:val="00FB11B1"/>
    <w:rsid w:val="00FC1C24"/>
    <w:rsid w:val="00FC41C7"/>
    <w:rsid w:val="00FD6142"/>
    <w:rsid w:val="00FE00E8"/>
    <w:rsid w:val="00FF07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92FA7"/>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220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061749605">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D57D1B064B27428BB96985FD4944BA" ma:contentTypeVersion="15" ma:contentTypeDescription="Create a new document." ma:contentTypeScope="" ma:versionID="a03947de9e508730ed43d1324c247f3f">
  <xsd:schema xmlns:xsd="http://www.w3.org/2001/XMLSchema" xmlns:xs="http://www.w3.org/2001/XMLSchema" xmlns:p="http://schemas.microsoft.com/office/2006/metadata/properties" xmlns:ns3="5b81b150-722c-4165-b98b-e04848fc78fa" xmlns:ns4="0029fd81-cca9-470b-a450-379166645b15" targetNamespace="http://schemas.microsoft.com/office/2006/metadata/properties" ma:root="true" ma:fieldsID="79f2e400518de4638d9d1dbb137f9e6a" ns3:_="" ns4:_="">
    <xsd:import namespace="5b81b150-722c-4165-b98b-e04848fc78fa"/>
    <xsd:import namespace="0029fd81-cca9-470b-a450-379166645b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CR"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1b150-722c-4165-b98b-e04848fc78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29fd81-cca9-470b-a450-379166645b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029fd81-cca9-470b-a450-379166645b1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B4A0A2-95E5-4947-B880-B0DD6FB9D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1b150-722c-4165-b98b-e04848fc78fa"/>
    <ds:schemaRef ds:uri="0029fd81-cca9-470b-a450-379166645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72A1A-F3C4-4A19-BA89-D37093CEAB7C}">
  <ds:schemaRefs>
    <ds:schemaRef ds:uri="http://schemas.microsoft.com/sharepoint/v3/contenttype/forms"/>
  </ds:schemaRefs>
</ds:datastoreItem>
</file>

<file path=customXml/itemProps4.xml><?xml version="1.0" encoding="utf-8"?>
<ds:datastoreItem xmlns:ds="http://schemas.openxmlformats.org/officeDocument/2006/customXml" ds:itemID="{E97C1E08-8711-424B-BD73-DEB099804AF9}">
  <ds:schemaRefs>
    <ds:schemaRef ds:uri="http://schemas.openxmlformats.org/package/2006/metadata/core-properties"/>
    <ds:schemaRef ds:uri="http://schemas.microsoft.com/office/2006/documentManagement/types"/>
    <ds:schemaRef ds:uri="5b81b150-722c-4165-b98b-e04848fc78fa"/>
    <ds:schemaRef ds:uri="http://purl.org/dc/elements/1.1/"/>
    <ds:schemaRef ds:uri="http://schemas.microsoft.com/office/2006/metadata/properties"/>
    <ds:schemaRef ds:uri="http://schemas.microsoft.com/office/infopath/2007/PartnerControls"/>
    <ds:schemaRef ds:uri="http://purl.org/dc/terms/"/>
    <ds:schemaRef ds:uri="0029fd81-cca9-470b-a450-379166645b15"/>
    <ds:schemaRef ds:uri="http://www.w3.org/XML/1998/namespace"/>
    <ds:schemaRef ds:uri="http://purl.org/dc/dcmitype/"/>
  </ds:schemaRefs>
</ds:datastoreItem>
</file>

<file path=customXml/itemProps5.xml><?xml version="1.0" encoding="utf-8"?>
<ds:datastoreItem xmlns:ds="http://schemas.openxmlformats.org/officeDocument/2006/customXml" ds:itemID="{034CCFDE-0BD4-40FB-A08C-010702D6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17</TotalTime>
  <Pages>4</Pages>
  <Words>1279</Words>
  <Characters>7608</Characters>
  <DocSecurity>0</DocSecurity>
  <Lines>130</Lines>
  <Paragraphs>66</Paragraphs>
  <ScaleCrop>false</ScaleCrop>
  <HeadingPairs>
    <vt:vector size="2" baseType="variant">
      <vt:variant>
        <vt:lpstr>Title</vt:lpstr>
      </vt:variant>
      <vt:variant>
        <vt:i4>1</vt:i4>
      </vt:variant>
    </vt:vector>
  </HeadingPairs>
  <TitlesOfParts>
    <vt:vector size="1" baseType="lpstr">
      <vt:lpstr>National Disability Conference Initiative 2024-25 - General Feedback</vt:lpstr>
    </vt:vector>
  </TitlesOfParts>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Conference Initiative 2024-25 - General Feedback</dc:title>
  <cp:lastPrinted>2021-05-11T22:32:00Z</cp:lastPrinted>
  <dcterms:created xsi:type="dcterms:W3CDTF">2024-08-28T01:36:00Z</dcterms:created>
  <dcterms:modified xsi:type="dcterms:W3CDTF">2024-08-28T02:14:00Z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576F151FD6551BB9E29880A866F501F56DFF7E76</vt:lpwstr>
  </property>
  <property fmtid="{D5CDD505-2E9C-101B-9397-08002B2CF9AE}" pid="11" name="PM_OriginationTimeStamp">
    <vt:lpwstr>2023-10-17T07:02:06Z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20F4AC73A3FD25092B7C030E67768FCC</vt:lpwstr>
  </property>
  <property fmtid="{D5CDD505-2E9C-101B-9397-08002B2CF9AE}" pid="20" name="PM_Hash_Salt">
    <vt:lpwstr>B188905CFCEC1DCA42129A7DAB831351</vt:lpwstr>
  </property>
  <property fmtid="{D5CDD505-2E9C-101B-9397-08002B2CF9AE}" pid="21" name="PM_Hash_SHA1">
    <vt:lpwstr>49A7556B81877DB2E53785053F070B7E7787CFC6</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E74FCD027C54804832A5F4A449BB9243CB405E8CE3E829D124AC8952E499F17E</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v=2022.1;a=SHA256;h=5C972D96DEDEDDA00D8ED8139CC44D2D84E5DDECA2415BF1EC8A0101D66CF3FB</vt:lpwstr>
  </property>
  <property fmtid="{D5CDD505-2E9C-101B-9397-08002B2CF9AE}" pid="28" name="MSIP_Label_eb34d90b-fc41-464d-af60-f74d721d0790_SetDate">
    <vt:lpwstr>2023-10-17T07:02:06Z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cf71aad3ca9a44278ad43f7fecf486dc</vt:lpwstr>
  </property>
  <property fmtid="{D5CDD505-2E9C-101B-9397-08002B2CF9AE}" pid="35" name="PMUuid">
    <vt:lpwstr>v=2022.2;d=gov.au;g=46DD6D7C-8107-577B-BC6E-F348953B2E44</vt:lpwstr>
  </property>
  <property fmtid="{D5CDD505-2E9C-101B-9397-08002B2CF9AE}" pid="36" name="ContentTypeId">
    <vt:lpwstr>0x01010066D57D1B064B27428BB96985FD4944BA</vt:lpwstr>
  </property>
</Properties>
</file>